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22A2529E"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D1290E">
        <w:rPr>
          <w:rFonts w:asciiTheme="minorHAnsi" w:hAnsiTheme="minorHAnsi" w:cstheme="minorHAnsi"/>
          <w:b/>
          <w:bCs/>
          <w:sz w:val="24"/>
          <w:szCs w:val="28"/>
          <w:lang w:val="en-CA"/>
        </w:rPr>
        <w:t>8</w:t>
      </w:r>
      <w:r w:rsidR="00A91B82">
        <w:rPr>
          <w:rFonts w:asciiTheme="minorHAnsi" w:hAnsiTheme="minorHAnsi" w:cstheme="minorHAnsi"/>
          <w:b/>
          <w:bCs/>
          <w:sz w:val="24"/>
          <w:szCs w:val="28"/>
          <w:lang w:val="en-CA"/>
        </w:rPr>
        <w:t>bis</w:t>
      </w:r>
      <w:r w:rsidRPr="00CE0DD7">
        <w:rPr>
          <w:rFonts w:asciiTheme="minorHAnsi" w:hAnsiTheme="minorHAnsi" w:cstheme="minorHAnsi"/>
          <w:b/>
          <w:bCs/>
          <w:sz w:val="24"/>
          <w:szCs w:val="28"/>
          <w:lang w:val="en-CA"/>
        </w:rPr>
        <w:tab/>
      </w:r>
      <w:r w:rsidR="00737D4F" w:rsidRPr="00737D4F">
        <w:rPr>
          <w:rFonts w:asciiTheme="minorHAnsi" w:hAnsiTheme="minorHAnsi" w:cstheme="minorHAnsi"/>
          <w:b/>
          <w:bCs/>
          <w:sz w:val="24"/>
          <w:szCs w:val="28"/>
          <w:lang w:val="en-CA"/>
        </w:rPr>
        <w:t>R4-23</w:t>
      </w:r>
      <w:r w:rsidR="00D1290E">
        <w:rPr>
          <w:rFonts w:asciiTheme="minorHAnsi" w:hAnsiTheme="minorHAnsi" w:cstheme="minorHAnsi"/>
          <w:b/>
          <w:bCs/>
          <w:sz w:val="24"/>
          <w:szCs w:val="28"/>
          <w:lang w:val="en-CA"/>
        </w:rPr>
        <w:t>1</w:t>
      </w:r>
      <w:r w:rsidR="00BD1E3B">
        <w:rPr>
          <w:rFonts w:asciiTheme="minorHAnsi" w:hAnsiTheme="minorHAnsi" w:cstheme="minorHAnsi"/>
          <w:b/>
          <w:bCs/>
          <w:sz w:val="24"/>
          <w:szCs w:val="28"/>
          <w:lang w:val="en-CA"/>
        </w:rPr>
        <w:t>6822</w:t>
      </w:r>
    </w:p>
    <w:p w14:paraId="40E3119F" w14:textId="1AC10384" w:rsidR="00D24F68" w:rsidRPr="00CE0DD7" w:rsidRDefault="00A91B82"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Xiamen</w:t>
      </w:r>
      <w:r w:rsidR="00C14862">
        <w:rPr>
          <w:rFonts w:asciiTheme="minorHAnsi" w:hAnsiTheme="minorHAnsi" w:cstheme="minorHAnsi"/>
          <w:b/>
          <w:bCs/>
          <w:sz w:val="24"/>
          <w:szCs w:val="28"/>
          <w:lang w:val="en-CA"/>
        </w:rPr>
        <w:t xml:space="preserve">, </w:t>
      </w:r>
      <w:r w:rsidR="0060719F">
        <w:rPr>
          <w:rFonts w:asciiTheme="minorHAnsi" w:hAnsiTheme="minorHAnsi" w:cstheme="minorHAnsi"/>
          <w:b/>
          <w:bCs/>
          <w:sz w:val="24"/>
          <w:szCs w:val="28"/>
          <w:lang w:val="en-CA"/>
        </w:rPr>
        <w:t xml:space="preserve">China, </w:t>
      </w:r>
      <w:r>
        <w:rPr>
          <w:rFonts w:asciiTheme="minorHAnsi" w:hAnsiTheme="minorHAnsi" w:cstheme="minorHAnsi"/>
          <w:b/>
          <w:bCs/>
          <w:sz w:val="24"/>
          <w:szCs w:val="28"/>
          <w:lang w:val="en-CA"/>
        </w:rPr>
        <w:t>09</w:t>
      </w:r>
      <w:r w:rsidR="00A42929">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Oct</w:t>
      </w:r>
      <w:r w:rsidR="0006235C">
        <w:rPr>
          <w:rFonts w:asciiTheme="minorHAnsi" w:hAnsiTheme="minorHAnsi" w:cstheme="minorHAnsi"/>
          <w:b/>
          <w:bCs/>
          <w:sz w:val="24"/>
          <w:szCs w:val="28"/>
          <w:lang w:val="en-CA"/>
        </w:rPr>
        <w:t>.</w:t>
      </w:r>
      <w:r w:rsidR="008D240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r w:rsidR="00D24F68"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13</w:t>
      </w:r>
      <w:r w:rsidR="008D2406">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Oct</w:t>
      </w:r>
      <w:r w:rsidR="0006235C">
        <w:rPr>
          <w:rFonts w:asciiTheme="minorHAnsi" w:hAnsiTheme="minorHAnsi" w:cstheme="minorHAnsi"/>
          <w:b/>
          <w:bCs/>
          <w:sz w:val="24"/>
          <w:szCs w:val="28"/>
          <w:lang w:val="en-CA"/>
        </w:rPr>
        <w:t>.</w:t>
      </w:r>
      <w:r w:rsidR="00F702D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p>
    <w:p w14:paraId="6227D248" w14:textId="19C3DBE5"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7253B6">
        <w:rPr>
          <w:rFonts w:asciiTheme="minorHAnsi" w:hAnsiTheme="minorHAnsi" w:cstheme="minorHAnsi"/>
          <w:b/>
          <w:sz w:val="22"/>
          <w:szCs w:val="22"/>
          <w:lang w:val="en-US"/>
        </w:rPr>
        <w:t>5</w:t>
      </w:r>
      <w:r w:rsidR="00FF0C58">
        <w:rPr>
          <w:rFonts w:asciiTheme="minorHAnsi" w:hAnsiTheme="minorHAnsi" w:cstheme="minorHAnsi"/>
          <w:b/>
          <w:sz w:val="22"/>
          <w:szCs w:val="22"/>
          <w:lang w:val="en-US"/>
        </w:rPr>
        <w:t>.14.</w:t>
      </w:r>
      <w:r w:rsidR="00AA6F31">
        <w:rPr>
          <w:rFonts w:asciiTheme="minorHAnsi" w:hAnsiTheme="minorHAnsi" w:cstheme="minorHAnsi"/>
          <w:b/>
          <w:sz w:val="22"/>
          <w:szCs w:val="22"/>
          <w:lang w:val="en-US"/>
        </w:rPr>
        <w:t>5</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3A39ECE5" w:rsidR="00D24F68" w:rsidRPr="005B68C1" w:rsidRDefault="00D24F68" w:rsidP="00D24F68">
      <w:pPr>
        <w:tabs>
          <w:tab w:val="left" w:pos="1985"/>
        </w:tabs>
        <w:spacing w:after="0"/>
        <w:jc w:val="both"/>
        <w:rPr>
          <w:rFonts w:asciiTheme="minorHAnsi" w:hAnsiTheme="minorHAnsi" w:cstheme="minorHAnsi"/>
          <w:sz w:val="22"/>
          <w:szCs w:val="22"/>
          <w:lang w:val="en-CA"/>
        </w:rPr>
      </w:pPr>
      <w:r w:rsidRPr="002318C2">
        <w:rPr>
          <w:rFonts w:asciiTheme="minorHAnsi" w:hAnsiTheme="minorHAnsi" w:cstheme="minorHAnsi"/>
          <w:b/>
          <w:sz w:val="22"/>
          <w:szCs w:val="22"/>
          <w:lang w:val="en-CA"/>
        </w:rPr>
        <w:t>Title:</w:t>
      </w:r>
      <w:r w:rsidRPr="002318C2">
        <w:rPr>
          <w:rFonts w:asciiTheme="minorHAnsi" w:hAnsiTheme="minorHAnsi" w:cstheme="minorHAnsi"/>
          <w:sz w:val="22"/>
          <w:szCs w:val="22"/>
          <w:lang w:val="en-CA"/>
        </w:rPr>
        <w:tab/>
      </w:r>
      <w:r w:rsidR="00AA6F31">
        <w:rPr>
          <w:rFonts w:asciiTheme="minorHAnsi" w:hAnsiTheme="minorHAnsi" w:cstheme="minorHAnsi"/>
          <w:sz w:val="22"/>
          <w:szCs w:val="22"/>
          <w:lang w:val="en-CA"/>
        </w:rPr>
        <w:t>Discussion on performance part</w:t>
      </w:r>
      <w:r w:rsidR="003A1514">
        <w:rPr>
          <w:rFonts w:asciiTheme="minorHAnsi" w:hAnsiTheme="minorHAnsi" w:cstheme="minorHAnsi"/>
          <w:sz w:val="22"/>
          <w:szCs w:val="22"/>
          <w:lang w:val="en-CA"/>
        </w:rPr>
        <w:t xml:space="preserve"> for </w:t>
      </w:r>
      <w:r w:rsidR="00CE245D">
        <w:rPr>
          <w:rFonts w:asciiTheme="minorHAnsi" w:hAnsiTheme="minorHAnsi" w:cstheme="minorHAnsi"/>
          <w:sz w:val="22"/>
          <w:lang w:val="en-CA"/>
        </w:rPr>
        <w:t>NR in less than 5 MHz bandwidth</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60923CE0" w:rsidR="00E11A4D" w:rsidRPr="00477E60" w:rsidRDefault="003F711F" w:rsidP="005E2CFB">
      <w:pPr>
        <w:rPr>
          <w:rFonts w:asciiTheme="minorHAnsi" w:hAnsiTheme="minorHAnsi" w:cstheme="minorHAnsi"/>
          <w:sz w:val="22"/>
          <w:lang w:val="en-CA"/>
        </w:rPr>
      </w:pPr>
      <w:r>
        <w:rPr>
          <w:rFonts w:asciiTheme="minorHAnsi" w:hAnsiTheme="minorHAnsi" w:cstheme="minorHAnsi"/>
          <w:sz w:val="22"/>
          <w:lang w:val="en-CA"/>
        </w:rPr>
        <w:t xml:space="preserve">In this contribution, </w:t>
      </w:r>
      <w:r w:rsidR="00B6740F">
        <w:rPr>
          <w:rFonts w:asciiTheme="minorHAnsi" w:hAnsiTheme="minorHAnsi" w:cstheme="minorHAnsi"/>
          <w:sz w:val="22"/>
          <w:lang w:val="en-CA"/>
        </w:rPr>
        <w:t xml:space="preserve">we provide </w:t>
      </w:r>
      <w:r w:rsidR="00AA6F31">
        <w:rPr>
          <w:rFonts w:asciiTheme="minorHAnsi" w:hAnsiTheme="minorHAnsi" w:cstheme="minorHAnsi"/>
          <w:sz w:val="22"/>
          <w:lang w:val="en-CA"/>
        </w:rPr>
        <w:t xml:space="preserve">initial analysis on performance part requirements for UE supporting </w:t>
      </w:r>
      <w:r w:rsidR="005E2CFB">
        <w:rPr>
          <w:rFonts w:asciiTheme="minorHAnsi" w:hAnsiTheme="minorHAnsi" w:cstheme="minorHAnsi"/>
          <w:sz w:val="22"/>
          <w:lang w:val="en-CA"/>
        </w:rPr>
        <w:t>NR in less than 5 MHz bandwidth.</w:t>
      </w:r>
      <w:r w:rsidR="00E11A4D" w:rsidRPr="00477E60">
        <w:rPr>
          <w:rFonts w:asciiTheme="minorHAnsi" w:hAnsiTheme="minorHAnsi" w:cstheme="minorHAnsi"/>
          <w:sz w:val="22"/>
          <w:lang w:val="en-CA"/>
        </w:rPr>
        <w:t xml:space="preserve"> </w:t>
      </w:r>
    </w:p>
    <w:p w14:paraId="0F573038" w14:textId="36368C6D"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0F8324FC" w14:textId="432FEF08" w:rsidR="001A596D" w:rsidRDefault="001A596D" w:rsidP="00E13987">
      <w:bookmarkStart w:id="4" w:name="_Toc5952573"/>
      <w:r>
        <w:t xml:space="preserve">In Rel-18, 3GPP introduced </w:t>
      </w:r>
      <w:r w:rsidR="008145CF">
        <w:t xml:space="preserve">support for NR in channel BW less then 5MHz. </w:t>
      </w:r>
      <w:r w:rsidR="00CD4659">
        <w:t>As part of the requirement for UE supporting NR less than 5 MHz, following requirements are introduced in core part of the discussion.</w:t>
      </w:r>
    </w:p>
    <w:p w14:paraId="6B82E2AE" w14:textId="24DF2598" w:rsidR="00E8528A" w:rsidRDefault="0098627D" w:rsidP="0061447A">
      <w:pPr>
        <w:pStyle w:val="ListParagraph"/>
        <w:numPr>
          <w:ilvl w:val="0"/>
          <w:numId w:val="31"/>
        </w:numPr>
      </w:pPr>
      <w:r w:rsidRPr="0098627D">
        <w:t>Handover</w:t>
      </w:r>
    </w:p>
    <w:p w14:paraId="2C9C039A" w14:textId="77777777" w:rsidR="0061447A" w:rsidRDefault="00012A05" w:rsidP="0061447A">
      <w:pPr>
        <w:pStyle w:val="ListParagraph"/>
        <w:numPr>
          <w:ilvl w:val="0"/>
          <w:numId w:val="31"/>
        </w:numPr>
      </w:pPr>
      <w:r w:rsidRPr="009C5807">
        <w:t>Radio Link Monitoring</w:t>
      </w:r>
      <w:r w:rsidR="00A945B4">
        <w:t xml:space="preserve"> </w:t>
      </w:r>
    </w:p>
    <w:p w14:paraId="3198BDE3" w14:textId="715FD5A3" w:rsidR="0098627D" w:rsidRDefault="00A945B4" w:rsidP="0061447A">
      <w:pPr>
        <w:pStyle w:val="ListParagraph"/>
        <w:numPr>
          <w:ilvl w:val="1"/>
          <w:numId w:val="31"/>
        </w:numPr>
      </w:pPr>
      <w:r w:rsidRPr="009C5807">
        <w:t>Requirements for SSB based radio link monitoring</w:t>
      </w:r>
    </w:p>
    <w:p w14:paraId="73A5F8FA" w14:textId="3A65DADC" w:rsidR="00A945B4" w:rsidRDefault="0009724B" w:rsidP="0061447A">
      <w:pPr>
        <w:pStyle w:val="ListParagraph"/>
        <w:numPr>
          <w:ilvl w:val="0"/>
          <w:numId w:val="31"/>
        </w:numPr>
      </w:pPr>
      <w:r>
        <w:t>Link recovery procedures</w:t>
      </w:r>
    </w:p>
    <w:p w14:paraId="7A577AA7" w14:textId="77FAB636" w:rsidR="0009724B" w:rsidRDefault="0009724B" w:rsidP="0061447A">
      <w:pPr>
        <w:pStyle w:val="ListParagraph"/>
        <w:numPr>
          <w:ilvl w:val="1"/>
          <w:numId w:val="31"/>
        </w:numPr>
      </w:pPr>
      <w:r>
        <w:t>BFD</w:t>
      </w:r>
    </w:p>
    <w:p w14:paraId="29E3C620" w14:textId="3051055E" w:rsidR="0009724B" w:rsidRDefault="0009724B" w:rsidP="0061447A">
      <w:pPr>
        <w:pStyle w:val="ListParagraph"/>
        <w:numPr>
          <w:ilvl w:val="1"/>
          <w:numId w:val="31"/>
        </w:numPr>
      </w:pPr>
      <w:r>
        <w:t>CBD</w:t>
      </w:r>
    </w:p>
    <w:p w14:paraId="7C2A8919" w14:textId="77777777" w:rsidR="0061447A" w:rsidRDefault="0061447A" w:rsidP="0061447A">
      <w:pPr>
        <w:pStyle w:val="ListParagraph"/>
        <w:numPr>
          <w:ilvl w:val="0"/>
          <w:numId w:val="31"/>
        </w:numPr>
      </w:pPr>
      <w:r>
        <w:t xml:space="preserve">Intra-frequency measurements </w:t>
      </w:r>
    </w:p>
    <w:p w14:paraId="7651A3E2" w14:textId="0B8EB10A" w:rsidR="00A32832" w:rsidRDefault="00A32832" w:rsidP="0061447A">
      <w:pPr>
        <w:pStyle w:val="ListParagraph"/>
        <w:numPr>
          <w:ilvl w:val="1"/>
          <w:numId w:val="31"/>
        </w:numPr>
      </w:pPr>
      <w:r>
        <w:t>SSB Index acquisition delay</w:t>
      </w:r>
    </w:p>
    <w:p w14:paraId="15289239" w14:textId="7B48CC00" w:rsidR="00A32832" w:rsidRDefault="008B708A" w:rsidP="00E13987">
      <w:r>
        <w:t xml:space="preserve">When the devices are released with this </w:t>
      </w:r>
      <w:r w:rsidR="004F75A9">
        <w:t>feature,</w:t>
      </w:r>
      <w:r>
        <w:t xml:space="preserve"> we think there could be two </w:t>
      </w:r>
      <w:proofErr w:type="gramStart"/>
      <w:r>
        <w:t>kind</w:t>
      </w:r>
      <w:proofErr w:type="gramEnd"/>
      <w:r>
        <w:t xml:space="preserve"> of devices primarily</w:t>
      </w:r>
      <w:r w:rsidR="00FE4E6D">
        <w:t>.</w:t>
      </w:r>
      <w:r>
        <w:t xml:space="preserve"> </w:t>
      </w:r>
    </w:p>
    <w:p w14:paraId="50AEADF4" w14:textId="0029CD35" w:rsidR="00B1446D" w:rsidRDefault="00B1446D" w:rsidP="00B1446D">
      <w:pPr>
        <w:pStyle w:val="ListParagraph"/>
        <w:numPr>
          <w:ilvl w:val="0"/>
          <w:numId w:val="33"/>
        </w:numPr>
      </w:pPr>
      <w:r>
        <w:t xml:space="preserve">UE supporting </w:t>
      </w:r>
      <w:r w:rsidR="007E5C6B">
        <w:t xml:space="preserve">other Channel Band width (CBW) </w:t>
      </w:r>
      <w:r w:rsidR="007C4EB4">
        <w:t xml:space="preserve">along with </w:t>
      </w:r>
      <w:r>
        <w:t>less than 5 MHz</w:t>
      </w:r>
      <w:r w:rsidR="00CF44A9">
        <w:t xml:space="preserve"> CBW</w:t>
      </w:r>
    </w:p>
    <w:p w14:paraId="3B6268D9" w14:textId="77777777" w:rsidR="00FD1E44" w:rsidRDefault="00FD1E44" w:rsidP="00FD1E44">
      <w:pPr>
        <w:pStyle w:val="ListParagraph"/>
        <w:numPr>
          <w:ilvl w:val="0"/>
          <w:numId w:val="33"/>
        </w:numPr>
      </w:pPr>
      <w:r>
        <w:t>UE supporting only less than 5 MHz</w:t>
      </w:r>
    </w:p>
    <w:p w14:paraId="230E8EB8" w14:textId="6DFBE0A0" w:rsidR="007E5C6B" w:rsidRPr="007E5C6B" w:rsidRDefault="007E5C6B" w:rsidP="007E5C6B">
      <w:pPr>
        <w:pStyle w:val="Heading2"/>
        <w:rPr>
          <w:sz w:val="24"/>
          <w:szCs w:val="16"/>
        </w:rPr>
      </w:pPr>
      <w:r w:rsidRPr="007E5C6B">
        <w:rPr>
          <w:sz w:val="24"/>
          <w:szCs w:val="16"/>
        </w:rPr>
        <w:t xml:space="preserve">UE supporting </w:t>
      </w:r>
      <w:r>
        <w:rPr>
          <w:sz w:val="24"/>
          <w:szCs w:val="16"/>
        </w:rPr>
        <w:t>other CBW along with less than</w:t>
      </w:r>
      <w:r w:rsidRPr="007E5C6B">
        <w:rPr>
          <w:sz w:val="24"/>
          <w:szCs w:val="16"/>
        </w:rPr>
        <w:t xml:space="preserve"> 5 MHz CBW</w:t>
      </w:r>
    </w:p>
    <w:p w14:paraId="0A62A283" w14:textId="73809C35" w:rsidR="00CF44A9" w:rsidRDefault="00D76AD0" w:rsidP="00CF44A9">
      <w:r>
        <w:t>W</w:t>
      </w:r>
      <w:r w:rsidR="00CF44A9">
        <w:t xml:space="preserve">hen UE supports </w:t>
      </w:r>
      <w:r w:rsidR="00725728">
        <w:t xml:space="preserve">5 MHz as one of the channel BW along with other bands and </w:t>
      </w:r>
      <w:r w:rsidR="00A439E7">
        <w:t>C</w:t>
      </w:r>
      <w:r w:rsidR="00725728">
        <w:t xml:space="preserve">BWs, </w:t>
      </w:r>
      <w:r w:rsidR="002236E9">
        <w:t xml:space="preserve">we think </w:t>
      </w:r>
      <w:r w:rsidR="006E1EBA">
        <w:t xml:space="preserve">the tests should focus on testing the requirements </w:t>
      </w:r>
      <w:r w:rsidR="00D1492D">
        <w:t xml:space="preserve">which are </w:t>
      </w:r>
      <w:r w:rsidR="006E1EBA">
        <w:t xml:space="preserve">different from </w:t>
      </w:r>
      <w:r w:rsidR="00D1492D">
        <w:t xml:space="preserve">the legacy requirements. </w:t>
      </w:r>
      <w:r w:rsidR="002236E9">
        <w:t xml:space="preserve"> </w:t>
      </w:r>
      <w:r>
        <w:t>In this section we analyse the requirements that are introduced</w:t>
      </w:r>
      <w:r w:rsidR="00AD3A99">
        <w:t xml:space="preserve"> or different from the legacy requirements to see if RAN4 need to define the test cases for that.</w:t>
      </w:r>
    </w:p>
    <w:p w14:paraId="5C086F0B" w14:textId="77777777" w:rsidR="00F411B6" w:rsidRPr="00AD3A99" w:rsidRDefault="00F411B6" w:rsidP="00E13987">
      <w:pPr>
        <w:rPr>
          <w:b/>
          <w:bCs/>
          <w:u w:val="single"/>
        </w:rPr>
      </w:pPr>
      <w:r w:rsidRPr="00AD3A99">
        <w:rPr>
          <w:b/>
          <w:bCs/>
          <w:u w:val="single"/>
        </w:rPr>
        <w:t>H</w:t>
      </w:r>
      <w:r w:rsidR="0097711A" w:rsidRPr="00AD3A99">
        <w:rPr>
          <w:b/>
          <w:bCs/>
          <w:u w:val="single"/>
        </w:rPr>
        <w:t>andover</w:t>
      </w:r>
    </w:p>
    <w:p w14:paraId="4250750F" w14:textId="62A353C6" w:rsidR="0097711A" w:rsidRDefault="00F411B6" w:rsidP="00E13987">
      <w:r>
        <w:t xml:space="preserve">Cell search delay may be impacted, and the value of samples needed for cell search is FFS in the core part. If Ran4 agreed to use different value </w:t>
      </w:r>
      <w:r w:rsidR="00B81390">
        <w:t>for UE</w:t>
      </w:r>
      <w:r w:rsidR="008B77BD">
        <w:t xml:space="preserve"> supporting NR less than 5 MHz</w:t>
      </w:r>
      <w:r w:rsidR="00B81390">
        <w:t xml:space="preserve">, </w:t>
      </w:r>
      <w:r w:rsidR="00C76100">
        <w:t>RAN4 need to introduce test case to test the HO delay.</w:t>
      </w:r>
    </w:p>
    <w:p w14:paraId="2A507C4A" w14:textId="1B6E3C59" w:rsidR="00175620" w:rsidRDefault="00175620" w:rsidP="00175620">
      <w:pPr>
        <w:pStyle w:val="ListParagraph"/>
        <w:numPr>
          <w:ilvl w:val="0"/>
          <w:numId w:val="32"/>
        </w:numPr>
      </w:pPr>
      <w:r>
        <w:t>RAN4 to introduce HO test case, if the cell search delay is different from NR FR1 to FR1 HO.</w:t>
      </w:r>
    </w:p>
    <w:p w14:paraId="40532B68" w14:textId="5D76B2B4" w:rsidR="00C76100" w:rsidRPr="00AD3A99" w:rsidRDefault="00C76100" w:rsidP="00E13987">
      <w:pPr>
        <w:rPr>
          <w:b/>
          <w:bCs/>
          <w:u w:val="single"/>
        </w:rPr>
      </w:pPr>
      <w:r w:rsidRPr="00AD3A99">
        <w:rPr>
          <w:b/>
          <w:bCs/>
          <w:u w:val="single"/>
        </w:rPr>
        <w:t>Radio link monitoring</w:t>
      </w:r>
    </w:p>
    <w:p w14:paraId="67F9736C" w14:textId="061CFFFE" w:rsidR="002B5A85" w:rsidRDefault="002B5A85" w:rsidP="00E13987">
      <w:r>
        <w:t xml:space="preserve">OOS and IS parameters for PDCCH are agreed in the core part. </w:t>
      </w:r>
      <w:r w:rsidR="00176B4E">
        <w:t xml:space="preserve">Due to the reduced BW, maximum aggregation level that can be supported is reduced. Based on the agreed parameters for PDCCH, we may need to run the simulation to find out the new </w:t>
      </w:r>
      <w:r w:rsidR="006F7D12">
        <w:t>out of sync threshold and in sync threshold.</w:t>
      </w:r>
      <w:r w:rsidR="00176B4E">
        <w:t xml:space="preserve">  </w:t>
      </w:r>
      <w:r w:rsidR="006F7D12">
        <w:t xml:space="preserve">If the values of out of sync and in sync </w:t>
      </w:r>
      <w:r w:rsidR="00390C9B">
        <w:t xml:space="preserve">thresholds are different than the legacy value, RAN4 need to introduce RLM test case for NR less than 5 MHz to test </w:t>
      </w:r>
      <w:r w:rsidR="00421D2C">
        <w:t>out of sync and in sync triggering behaviour of UE.</w:t>
      </w:r>
    </w:p>
    <w:p w14:paraId="7AA23048" w14:textId="03003AF7" w:rsidR="00421D2C" w:rsidRPr="00E13987" w:rsidRDefault="00421D2C" w:rsidP="00175620">
      <w:pPr>
        <w:pStyle w:val="ListParagraph"/>
        <w:numPr>
          <w:ilvl w:val="0"/>
          <w:numId w:val="32"/>
        </w:numPr>
      </w:pPr>
      <w:r>
        <w:t>RAN4 to introduce RLM test case if the</w:t>
      </w:r>
      <w:r w:rsidR="00175620">
        <w:t xml:space="preserve"> out of sync and in sync thresholds are different from legacy values.</w:t>
      </w:r>
    </w:p>
    <w:p w14:paraId="74AA0892" w14:textId="77777777" w:rsidR="006B65BC" w:rsidRPr="00AD3A99" w:rsidRDefault="006B65BC" w:rsidP="006B65BC">
      <w:pPr>
        <w:rPr>
          <w:b/>
          <w:bCs/>
          <w:u w:val="single"/>
        </w:rPr>
      </w:pPr>
      <w:r w:rsidRPr="00AD3A99">
        <w:rPr>
          <w:b/>
          <w:bCs/>
          <w:u w:val="single"/>
        </w:rPr>
        <w:t>Link recovery procedures</w:t>
      </w:r>
    </w:p>
    <w:p w14:paraId="1C79EB44" w14:textId="6BA61FF1" w:rsidR="006B65BC" w:rsidRDefault="006B65BC" w:rsidP="006B65BC">
      <w:r>
        <w:lastRenderedPageBreak/>
        <w:t xml:space="preserve">BFD and CBD parameters are agreed to be used </w:t>
      </w:r>
      <w:r w:rsidR="00A24868">
        <w:t>OOS and IS parameters respectively. IF the RLM test case is introduced, BFD and CBD test case needs to be introduced too.</w:t>
      </w:r>
    </w:p>
    <w:p w14:paraId="7ECD1042" w14:textId="2BDD6104" w:rsidR="00EF7132" w:rsidRDefault="00EF7132" w:rsidP="00EF7132">
      <w:pPr>
        <w:pStyle w:val="ListParagraph"/>
        <w:numPr>
          <w:ilvl w:val="0"/>
          <w:numId w:val="32"/>
        </w:numPr>
      </w:pPr>
      <w:r>
        <w:t xml:space="preserve">If RAN4 introduce RLM test case, BFD and CBD test case should also be introduced. </w:t>
      </w:r>
    </w:p>
    <w:p w14:paraId="5D18A277" w14:textId="35C97452" w:rsidR="00DB01CF" w:rsidRPr="00AD3A99" w:rsidRDefault="00DB01CF" w:rsidP="00DB01CF">
      <w:pPr>
        <w:rPr>
          <w:b/>
          <w:bCs/>
          <w:u w:val="single"/>
        </w:rPr>
      </w:pPr>
      <w:r w:rsidRPr="00AD3A99">
        <w:rPr>
          <w:b/>
          <w:bCs/>
          <w:u w:val="single"/>
        </w:rPr>
        <w:t>Intra-frequency measurements</w:t>
      </w:r>
    </w:p>
    <w:p w14:paraId="30207EF9" w14:textId="554E9A35" w:rsidR="00DB01CF" w:rsidRDefault="00DB01CF" w:rsidP="00DB01CF">
      <w:r>
        <w:t>RAN4 is performing simulation</w:t>
      </w:r>
      <w:r w:rsidR="00B7281B">
        <w:t>s</w:t>
      </w:r>
      <w:r>
        <w:t xml:space="preserve"> to obtain SSB index reading delay. </w:t>
      </w:r>
      <w:r w:rsidR="004E75E1">
        <w:t xml:space="preserve">The values for SSB index reading delay </w:t>
      </w:r>
      <w:proofErr w:type="gramStart"/>
      <w:r w:rsidR="004E75E1">
        <w:t>is</w:t>
      </w:r>
      <w:proofErr w:type="gramEnd"/>
      <w:r w:rsidR="004E75E1">
        <w:t xml:space="preserve"> not agreed yet. If the </w:t>
      </w:r>
      <w:r w:rsidR="00CC559A">
        <w:t xml:space="preserve">agreed values are different from the legacy value, then RAN4 need to introduce the test case to verify the index reading delay. </w:t>
      </w:r>
    </w:p>
    <w:p w14:paraId="7D8F1D2C" w14:textId="5A5535A1" w:rsidR="00AB5E16" w:rsidRPr="00B7281B" w:rsidRDefault="00C4525C" w:rsidP="00642278">
      <w:pPr>
        <w:pStyle w:val="ListParagraph"/>
        <w:numPr>
          <w:ilvl w:val="0"/>
          <w:numId w:val="32"/>
        </w:numPr>
        <w:rPr>
          <w:sz w:val="22"/>
          <w:szCs w:val="22"/>
        </w:rPr>
      </w:pPr>
      <w:r>
        <w:t>RAN4 to introduce intra-frequency measurement delay with index reading, if the SSB index reading</w:t>
      </w:r>
      <w:r w:rsidR="00972474">
        <w:t xml:space="preserve"> delay or side conditions are different from the legacy.</w:t>
      </w:r>
    </w:p>
    <w:p w14:paraId="73900C34" w14:textId="6765886B" w:rsidR="00B7281B" w:rsidRDefault="00B7281B" w:rsidP="00B7281B">
      <w:r w:rsidRPr="00C47EE5">
        <w:t xml:space="preserve">Apart from the SSB index reading delay one other aspect is measurement accuracy. Since the </w:t>
      </w:r>
      <w:r w:rsidR="00C47EE5">
        <w:t xml:space="preserve">SSB </w:t>
      </w:r>
      <w:r w:rsidR="009B6B16">
        <w:t xml:space="preserve">is not impacted from PSS and SSS point of view, we think </w:t>
      </w:r>
      <w:r w:rsidRPr="00C47EE5">
        <w:t>measurement accuracy</w:t>
      </w:r>
      <w:r w:rsidR="009B6B16">
        <w:t xml:space="preserve"> will not be impacted as </w:t>
      </w:r>
      <w:r w:rsidR="004C4535">
        <w:t>well</w:t>
      </w:r>
      <w:r w:rsidR="009B6B16">
        <w:t xml:space="preserve">. We suggest </w:t>
      </w:r>
      <w:r w:rsidR="004C4535">
        <w:t>reusing</w:t>
      </w:r>
      <w:r w:rsidR="009B6B16">
        <w:t xml:space="preserve"> the same accuracy requirements for SSB based </w:t>
      </w:r>
      <w:r w:rsidR="004C4535">
        <w:t>intra-frequency measurements.</w:t>
      </w:r>
      <w:r w:rsidRPr="00C47EE5">
        <w:t xml:space="preserve"> </w:t>
      </w:r>
    </w:p>
    <w:p w14:paraId="5FCCBAAD" w14:textId="598D1230" w:rsidR="004C4535" w:rsidRPr="00C47EE5" w:rsidRDefault="004C4535" w:rsidP="004C4535">
      <w:pPr>
        <w:pStyle w:val="ListParagraph"/>
        <w:numPr>
          <w:ilvl w:val="0"/>
          <w:numId w:val="32"/>
        </w:numPr>
      </w:pPr>
      <w:r>
        <w:t xml:space="preserve">Measurement accuracy </w:t>
      </w:r>
      <w:r w:rsidR="00D674EC">
        <w:t>to be same as Rel-15 for UE supporting intra-frequency measurements of less than 5 MHz.</w:t>
      </w:r>
    </w:p>
    <w:p w14:paraId="4CD72727" w14:textId="77777777" w:rsidR="00A436F7" w:rsidRPr="00357B8E" w:rsidRDefault="00A436F7" w:rsidP="00357B8E">
      <w:pPr>
        <w:pStyle w:val="Heading2"/>
        <w:rPr>
          <w:sz w:val="24"/>
          <w:szCs w:val="16"/>
        </w:rPr>
      </w:pPr>
      <w:r w:rsidRPr="00357B8E">
        <w:rPr>
          <w:sz w:val="24"/>
          <w:szCs w:val="16"/>
        </w:rPr>
        <w:t>UE supporting only less than 5 MHz</w:t>
      </w:r>
    </w:p>
    <w:p w14:paraId="7505E09A" w14:textId="4B18292F" w:rsidR="00A436F7" w:rsidRDefault="00A436F7" w:rsidP="00357B8E">
      <w:r>
        <w:t xml:space="preserve">This UE may be a low-cost UE designed for specific applications. Since this may be </w:t>
      </w:r>
      <w:r w:rsidR="00C73109">
        <w:t xml:space="preserve">a </w:t>
      </w:r>
      <w:r>
        <w:t xml:space="preserve">new type of UE which is introduced in Rel-18 and may not be tested for </w:t>
      </w:r>
      <w:r w:rsidR="001B1E39">
        <w:t xml:space="preserve">other </w:t>
      </w:r>
      <w:r>
        <w:t xml:space="preserve">Rel-15 features. </w:t>
      </w:r>
      <w:r w:rsidR="00357B8E">
        <w:t>Hence,</w:t>
      </w:r>
      <w:r>
        <w:t xml:space="preserve"> we think it is important to test UE for all the basic functionalities.</w:t>
      </w:r>
      <w:r w:rsidR="00354A03">
        <w:t xml:space="preserve"> </w:t>
      </w:r>
      <w:r w:rsidR="00E90FB1">
        <w:t>I</w:t>
      </w:r>
      <w:r w:rsidR="00CA51BB">
        <w:t xml:space="preserve">n </w:t>
      </w:r>
      <w:r w:rsidR="00E90FB1">
        <w:t xml:space="preserve">this section we identify </w:t>
      </w:r>
      <w:r w:rsidR="0069456F">
        <w:t xml:space="preserve">the </w:t>
      </w:r>
      <w:r w:rsidR="00A76258">
        <w:t>high-level</w:t>
      </w:r>
      <w:r w:rsidR="00CD08F3">
        <w:t xml:space="preserve"> requirements that </w:t>
      </w:r>
      <w:r w:rsidR="00050557">
        <w:t>need</w:t>
      </w:r>
      <w:r w:rsidR="00CD08F3">
        <w:t xml:space="preserve"> to be </w:t>
      </w:r>
      <w:r w:rsidR="007208A6">
        <w:t>investigated</w:t>
      </w:r>
      <w:r w:rsidR="00723B31">
        <w:t xml:space="preserve"> </w:t>
      </w:r>
      <w:r w:rsidR="00B52E41">
        <w:t xml:space="preserve">to </w:t>
      </w:r>
      <w:r w:rsidR="00723B31">
        <w:t>identify the actual tests</w:t>
      </w:r>
      <w:r w:rsidR="00B52E41">
        <w:t xml:space="preserve"> that are applicable for this class of UE</w:t>
      </w:r>
      <w:r w:rsidR="00723B31">
        <w:t xml:space="preserve">. </w:t>
      </w:r>
      <w:r w:rsidR="00050557">
        <w:t>Actual test list can be FFS.</w:t>
      </w:r>
    </w:p>
    <w:p w14:paraId="7A26A68B" w14:textId="7B1A970F" w:rsidR="009D00B4" w:rsidRDefault="009D00B4" w:rsidP="00050557">
      <w:pPr>
        <w:pStyle w:val="ListParagraph"/>
        <w:numPr>
          <w:ilvl w:val="0"/>
          <w:numId w:val="34"/>
        </w:numPr>
      </w:pPr>
      <w:r>
        <w:t>RRC</w:t>
      </w:r>
      <w:r w:rsidR="00B92204">
        <w:t xml:space="preserve"> Idle state mobility</w:t>
      </w:r>
    </w:p>
    <w:p w14:paraId="69C95BB3" w14:textId="57FB20C1" w:rsidR="00332D5A" w:rsidRDefault="00332D5A" w:rsidP="00050557">
      <w:pPr>
        <w:pStyle w:val="ListParagraph"/>
        <w:numPr>
          <w:ilvl w:val="0"/>
          <w:numId w:val="34"/>
        </w:numPr>
      </w:pPr>
      <w:r>
        <w:t xml:space="preserve">RRC </w:t>
      </w:r>
      <w:r w:rsidR="002A5B61">
        <w:t>Inactive</w:t>
      </w:r>
      <w:r>
        <w:t xml:space="preserve"> state mobility</w:t>
      </w:r>
    </w:p>
    <w:p w14:paraId="0AC0ACC7" w14:textId="318845EA" w:rsidR="002A5B61" w:rsidRDefault="002A5B61" w:rsidP="00050557">
      <w:pPr>
        <w:pStyle w:val="ListParagraph"/>
        <w:numPr>
          <w:ilvl w:val="0"/>
          <w:numId w:val="34"/>
        </w:numPr>
      </w:pPr>
      <w:r>
        <w:t>RRC connected state</w:t>
      </w:r>
      <w:r w:rsidR="007879B8">
        <w:t xml:space="preserve"> mobility </w:t>
      </w:r>
    </w:p>
    <w:p w14:paraId="74B6732D" w14:textId="5EC06025" w:rsidR="003F5E63" w:rsidRDefault="00A02820" w:rsidP="00050557">
      <w:pPr>
        <w:pStyle w:val="ListParagraph"/>
        <w:numPr>
          <w:ilvl w:val="0"/>
          <w:numId w:val="34"/>
        </w:numPr>
      </w:pPr>
      <w:r>
        <w:t xml:space="preserve">Timing </w:t>
      </w:r>
    </w:p>
    <w:p w14:paraId="48196C95" w14:textId="4D828602" w:rsidR="0015419B" w:rsidRDefault="0015419B" w:rsidP="00050557">
      <w:pPr>
        <w:pStyle w:val="ListParagraph"/>
        <w:numPr>
          <w:ilvl w:val="0"/>
          <w:numId w:val="34"/>
        </w:numPr>
      </w:pPr>
      <w:r>
        <w:t>RLM</w:t>
      </w:r>
    </w:p>
    <w:p w14:paraId="16CDFB24" w14:textId="525E5C41" w:rsidR="0015419B" w:rsidRDefault="00060371" w:rsidP="00050557">
      <w:pPr>
        <w:pStyle w:val="ListParagraph"/>
        <w:numPr>
          <w:ilvl w:val="0"/>
          <w:numId w:val="34"/>
        </w:numPr>
      </w:pPr>
      <w:r>
        <w:t>BFD and LR</w:t>
      </w:r>
    </w:p>
    <w:p w14:paraId="4A2EE33D" w14:textId="33983323" w:rsidR="00060371" w:rsidRDefault="000C7552" w:rsidP="00050557">
      <w:pPr>
        <w:pStyle w:val="ListParagraph"/>
        <w:numPr>
          <w:ilvl w:val="0"/>
          <w:numId w:val="34"/>
        </w:numPr>
      </w:pPr>
      <w:r>
        <w:t>Intra-frequency measurements</w:t>
      </w:r>
    </w:p>
    <w:p w14:paraId="0C9725D5" w14:textId="63127B7A" w:rsidR="000C7552" w:rsidRDefault="00C7002E" w:rsidP="00050557">
      <w:pPr>
        <w:pStyle w:val="ListParagraph"/>
        <w:numPr>
          <w:ilvl w:val="0"/>
          <w:numId w:val="34"/>
        </w:numPr>
      </w:pPr>
      <w:r>
        <w:t xml:space="preserve">Measurement accuracy </w:t>
      </w:r>
    </w:p>
    <w:p w14:paraId="2E3241C0" w14:textId="1780D931" w:rsidR="00BA0701" w:rsidRDefault="00B52E41" w:rsidP="00332D5A">
      <w:r>
        <w:t>Once we identify the tests, there could be two ways we can define the test cases.</w:t>
      </w:r>
    </w:p>
    <w:p w14:paraId="6929B564" w14:textId="4AEB3A9B" w:rsidR="00B52E41" w:rsidRDefault="00A51CC6" w:rsidP="00B52E41">
      <w:pPr>
        <w:pStyle w:val="ListParagraph"/>
        <w:numPr>
          <w:ilvl w:val="0"/>
          <w:numId w:val="35"/>
        </w:numPr>
      </w:pPr>
      <w:r>
        <w:t>Define</w:t>
      </w:r>
      <w:r w:rsidR="00BA7BAC">
        <w:t xml:space="preserve"> appli</w:t>
      </w:r>
      <w:r>
        <w:t>cability rule for the identified test cases (</w:t>
      </w:r>
      <w:r w:rsidR="00C1479A">
        <w:t>e.g.,</w:t>
      </w:r>
      <w:r>
        <w:t xml:space="preserve"> saying these testes are applicable for UE supporting only less than 5 MHz)</w:t>
      </w:r>
    </w:p>
    <w:p w14:paraId="70DABDE7" w14:textId="6708AA2D" w:rsidR="00B0278B" w:rsidRDefault="00E55238" w:rsidP="00B52E41">
      <w:pPr>
        <w:pStyle w:val="ListParagraph"/>
        <w:numPr>
          <w:ilvl w:val="0"/>
          <w:numId w:val="35"/>
        </w:numPr>
      </w:pPr>
      <w:r>
        <w:t>Define</w:t>
      </w:r>
      <w:r w:rsidR="008009B7">
        <w:t xml:space="preserve"> new test cases in the new section for the UE supporting only this CB</w:t>
      </w:r>
      <w:r>
        <w:t>W.</w:t>
      </w:r>
    </w:p>
    <w:p w14:paraId="7DEE1ED5" w14:textId="77777777" w:rsidR="006A70E1" w:rsidRDefault="006A70E1" w:rsidP="006A70E1">
      <w:pPr>
        <w:pStyle w:val="ListParagraph"/>
      </w:pPr>
    </w:p>
    <w:p w14:paraId="7B3FB309" w14:textId="01CA1E48" w:rsidR="00E55238" w:rsidRDefault="00E55238" w:rsidP="006A70E1">
      <w:pPr>
        <w:pStyle w:val="ListParagraph"/>
        <w:numPr>
          <w:ilvl w:val="0"/>
          <w:numId w:val="32"/>
        </w:numPr>
      </w:pPr>
      <w:r>
        <w:t xml:space="preserve">RAN4 to further discuss and decide on which </w:t>
      </w:r>
      <w:r w:rsidR="006A70E1">
        <w:t>method</w:t>
      </w:r>
      <w:r>
        <w:t xml:space="preserve"> among the below to be followed for </w:t>
      </w:r>
      <w:r w:rsidR="00CA51BB">
        <w:t>introducing the</w:t>
      </w:r>
      <w:r>
        <w:t xml:space="preserve"> </w:t>
      </w:r>
      <w:r w:rsidR="006A70E1">
        <w:t>identified test cases for UE supporting only less than 5 MHz.</w:t>
      </w:r>
    </w:p>
    <w:p w14:paraId="3D4B367E" w14:textId="74CC5897" w:rsidR="00B70796" w:rsidRDefault="00B70796" w:rsidP="00B70796">
      <w:pPr>
        <w:pStyle w:val="ListParagraph"/>
        <w:numPr>
          <w:ilvl w:val="1"/>
          <w:numId w:val="32"/>
        </w:numPr>
      </w:pPr>
      <w:r>
        <w:t>Define applicability rule for the identified test cases (</w:t>
      </w:r>
      <w:r w:rsidR="00954D27">
        <w:t>e.g.,</w:t>
      </w:r>
      <w:r>
        <w:t xml:space="preserve"> saying these testes are applicable for UE supporting only less than 5 MHz)</w:t>
      </w:r>
    </w:p>
    <w:p w14:paraId="486997B1" w14:textId="7F324CC0" w:rsidR="00B70796" w:rsidRDefault="0049069F" w:rsidP="00B70796">
      <w:pPr>
        <w:pStyle w:val="ListParagraph"/>
        <w:numPr>
          <w:ilvl w:val="1"/>
          <w:numId w:val="32"/>
        </w:numPr>
      </w:pPr>
      <w:r>
        <w:t>Introduce</w:t>
      </w:r>
      <w:r w:rsidR="00B70796">
        <w:t xml:space="preserve"> new test cases in the new section for the UE supporting only </w:t>
      </w:r>
      <w:r>
        <w:t>less than 5 MHz</w:t>
      </w:r>
      <w:r w:rsidR="00B70796">
        <w:t xml:space="preserve"> CBW</w:t>
      </w:r>
    </w:p>
    <w:p w14:paraId="00D3115D" w14:textId="25B1054C" w:rsidR="00A436F7" w:rsidRDefault="004B4477" w:rsidP="004B4477">
      <w:pPr>
        <w:pStyle w:val="Heading2"/>
      </w:pPr>
      <w:r>
        <w:t xml:space="preserve">Test configurations </w:t>
      </w:r>
    </w:p>
    <w:p w14:paraId="28773FDA" w14:textId="1FDCE473" w:rsidR="007E4C01" w:rsidRDefault="004B4477" w:rsidP="004B4477">
      <w:r>
        <w:t>Since CA is not supported for the UE</w:t>
      </w:r>
      <w:r w:rsidR="001E0B5D">
        <w:t xml:space="preserve"> in Rel-18</w:t>
      </w:r>
      <w:r>
        <w:t xml:space="preserve">, </w:t>
      </w:r>
      <w:r w:rsidR="001E0B5D">
        <w:t xml:space="preserve">for the Rel-18 test cases, </w:t>
      </w:r>
      <w:r>
        <w:t>we think single carrier can be assumed for the test.</w:t>
      </w:r>
      <w:r w:rsidR="002E46F3">
        <w:t xml:space="preserve"> </w:t>
      </w:r>
      <w:r w:rsidR="007E4C01">
        <w:t xml:space="preserve">With the reduced CBW, </w:t>
      </w:r>
      <w:r w:rsidR="00373E21">
        <w:t xml:space="preserve">we may need to revisit the following values whether we need new values to be calculated or </w:t>
      </w:r>
      <w:r w:rsidR="009518D3">
        <w:t>legacy values can be reused.</w:t>
      </w:r>
      <w:r w:rsidR="00373E21">
        <w:t xml:space="preserve"> </w:t>
      </w:r>
    </w:p>
    <w:p w14:paraId="3B459A6C" w14:textId="266FD09D" w:rsidR="001E0B5D" w:rsidRDefault="004646FE" w:rsidP="009518D3">
      <w:pPr>
        <w:pStyle w:val="ListParagraph"/>
        <w:numPr>
          <w:ilvl w:val="0"/>
          <w:numId w:val="37"/>
        </w:numPr>
      </w:pPr>
      <w:r>
        <w:t>OCNG</w:t>
      </w:r>
    </w:p>
    <w:p w14:paraId="46EB9F76" w14:textId="0DF45227" w:rsidR="004646FE" w:rsidRDefault="004646FE" w:rsidP="009518D3">
      <w:pPr>
        <w:pStyle w:val="ListParagraph"/>
        <w:numPr>
          <w:ilvl w:val="0"/>
          <w:numId w:val="37"/>
        </w:numPr>
      </w:pPr>
      <w:r>
        <w:t>RMC</w:t>
      </w:r>
    </w:p>
    <w:p w14:paraId="7307015B" w14:textId="59887BC8" w:rsidR="001666FC" w:rsidRDefault="001666FC" w:rsidP="009518D3">
      <w:pPr>
        <w:pStyle w:val="ListParagraph"/>
        <w:numPr>
          <w:ilvl w:val="0"/>
          <w:numId w:val="37"/>
        </w:numPr>
      </w:pPr>
      <w:r>
        <w:t>CBW</w:t>
      </w:r>
    </w:p>
    <w:p w14:paraId="282DDE2F" w14:textId="67B2AE98" w:rsidR="001666FC" w:rsidRDefault="001666FC" w:rsidP="009518D3">
      <w:pPr>
        <w:pStyle w:val="ListParagraph"/>
        <w:numPr>
          <w:ilvl w:val="0"/>
          <w:numId w:val="37"/>
        </w:numPr>
      </w:pPr>
      <w:r>
        <w:t>Signal levels</w:t>
      </w:r>
    </w:p>
    <w:p w14:paraId="2DF374F1" w14:textId="77777777" w:rsidR="00B9708C" w:rsidRDefault="00B9708C" w:rsidP="00B9708C">
      <w:pPr>
        <w:pStyle w:val="ListParagraph"/>
      </w:pPr>
    </w:p>
    <w:p w14:paraId="2A4D5B53" w14:textId="44D59AD0" w:rsidR="001544B6" w:rsidRDefault="001544B6" w:rsidP="00B9708C">
      <w:pPr>
        <w:pStyle w:val="ListParagraph"/>
        <w:numPr>
          <w:ilvl w:val="0"/>
          <w:numId w:val="32"/>
        </w:numPr>
      </w:pPr>
      <w:r>
        <w:t>R</w:t>
      </w:r>
      <w:r w:rsidR="00287597">
        <w:t>AN</w:t>
      </w:r>
      <w:r>
        <w:t xml:space="preserve">4 to </w:t>
      </w:r>
      <w:r w:rsidR="00B9708C">
        <w:t>study the test configuration</w:t>
      </w:r>
      <w:r w:rsidR="00CA15F7">
        <w:t>s</w:t>
      </w:r>
      <w:r w:rsidR="00B9708C">
        <w:t xml:space="preserve"> (e.g., OCNG, RMC, </w:t>
      </w:r>
      <w:r w:rsidR="001666FC">
        <w:t xml:space="preserve">CBW, </w:t>
      </w:r>
      <w:r w:rsidR="00CA15F7">
        <w:t>s</w:t>
      </w:r>
      <w:r w:rsidR="001666FC">
        <w:t xml:space="preserve">ignal levels, </w:t>
      </w:r>
      <w:r w:rsidR="00B9708C">
        <w:t xml:space="preserve">etc.) for less than 5 MHz </w:t>
      </w:r>
    </w:p>
    <w:p w14:paraId="3CF26518" w14:textId="77777777" w:rsidR="004B4477" w:rsidRPr="004B4477" w:rsidRDefault="004B4477" w:rsidP="004B4477"/>
    <w:bookmarkEnd w:id="4"/>
    <w:p w14:paraId="0A2CE6C0" w14:textId="23DC820D" w:rsidR="0060719F" w:rsidRDefault="0060719F" w:rsidP="00D24F68">
      <w:pPr>
        <w:pStyle w:val="Heading1"/>
        <w:pBdr>
          <w:top w:val="single" w:sz="12" w:space="2" w:color="auto"/>
        </w:pBdr>
        <w:rPr>
          <w:rFonts w:asciiTheme="minorHAnsi" w:hAnsiTheme="minorHAnsi" w:cstheme="minorHAnsi"/>
          <w:sz w:val="32"/>
          <w:lang w:val="en-CA"/>
        </w:rPr>
      </w:pPr>
      <w:r>
        <w:rPr>
          <w:rFonts w:asciiTheme="minorHAnsi" w:hAnsiTheme="minorHAnsi" w:cstheme="minorHAnsi"/>
          <w:sz w:val="32"/>
          <w:lang w:val="en-CA"/>
        </w:rPr>
        <w:lastRenderedPageBreak/>
        <w:t>Summary and conclusions</w:t>
      </w:r>
    </w:p>
    <w:p w14:paraId="2343D619" w14:textId="77777777" w:rsidR="0060719F" w:rsidRDefault="0060719F" w:rsidP="00387CC7">
      <w:pPr>
        <w:pStyle w:val="ListParagraph"/>
        <w:numPr>
          <w:ilvl w:val="0"/>
          <w:numId w:val="38"/>
        </w:numPr>
      </w:pPr>
      <w:r>
        <w:t>RAN4 to introduce HO test case, if the cell search delay is different from NR FR1 to FR1 HO.</w:t>
      </w:r>
    </w:p>
    <w:p w14:paraId="3831A422" w14:textId="77777777" w:rsidR="0060719F" w:rsidRPr="00E13987" w:rsidRDefault="0060719F" w:rsidP="00387CC7">
      <w:pPr>
        <w:pStyle w:val="ListParagraph"/>
        <w:numPr>
          <w:ilvl w:val="0"/>
          <w:numId w:val="38"/>
        </w:numPr>
      </w:pPr>
      <w:r>
        <w:t>RAN4 to introduce RLM test case if the out of sync and in sync thresholds are different from legacy values.</w:t>
      </w:r>
    </w:p>
    <w:p w14:paraId="6B9C9525" w14:textId="77777777" w:rsidR="0060719F" w:rsidRDefault="0060719F" w:rsidP="00387CC7">
      <w:pPr>
        <w:pStyle w:val="ListParagraph"/>
        <w:numPr>
          <w:ilvl w:val="0"/>
          <w:numId w:val="38"/>
        </w:numPr>
      </w:pPr>
      <w:r>
        <w:t xml:space="preserve">If RAN4 introduce RLM test case, BFD and CBD test case should also be introduced. </w:t>
      </w:r>
    </w:p>
    <w:p w14:paraId="7EC5604E" w14:textId="77777777" w:rsidR="0060719F" w:rsidRPr="00B7281B" w:rsidRDefault="0060719F" w:rsidP="00387CC7">
      <w:pPr>
        <w:pStyle w:val="ListParagraph"/>
        <w:numPr>
          <w:ilvl w:val="0"/>
          <w:numId w:val="38"/>
        </w:numPr>
        <w:rPr>
          <w:sz w:val="22"/>
          <w:szCs w:val="22"/>
        </w:rPr>
      </w:pPr>
      <w:r>
        <w:t>RAN4 to introduce intra-frequency measurement delay with index reading, if the SSB index reading delay or side conditions are different from the legacy.</w:t>
      </w:r>
    </w:p>
    <w:p w14:paraId="62FAB88C" w14:textId="77777777" w:rsidR="0060719F" w:rsidRPr="00C47EE5" w:rsidRDefault="0060719F" w:rsidP="00387CC7">
      <w:pPr>
        <w:pStyle w:val="ListParagraph"/>
        <w:numPr>
          <w:ilvl w:val="0"/>
          <w:numId w:val="38"/>
        </w:numPr>
      </w:pPr>
      <w:r>
        <w:t>Measurement accuracy to be same as Rel-15 for UE supporting intra-frequency measurements of less than 5 MHz.</w:t>
      </w:r>
    </w:p>
    <w:p w14:paraId="0726AF50" w14:textId="77777777" w:rsidR="0060719F" w:rsidRDefault="0060719F" w:rsidP="00387CC7">
      <w:pPr>
        <w:pStyle w:val="ListParagraph"/>
        <w:numPr>
          <w:ilvl w:val="0"/>
          <w:numId w:val="38"/>
        </w:numPr>
      </w:pPr>
      <w:r>
        <w:t>RAN4 to further discuss and decide on which method among the below to be followed for introducing the identified test cases for UE supporting only less than 5 MHz.</w:t>
      </w:r>
    </w:p>
    <w:p w14:paraId="7246748F" w14:textId="77777777" w:rsidR="00387CC7" w:rsidRDefault="0060719F" w:rsidP="00387CC7">
      <w:pPr>
        <w:pStyle w:val="ListParagraph"/>
        <w:numPr>
          <w:ilvl w:val="1"/>
          <w:numId w:val="38"/>
        </w:numPr>
      </w:pPr>
      <w:r>
        <w:t>Define applicability rule for the identified test cases (e.g., saying these testes are applicable for UE supporting only less than 5 MHz)</w:t>
      </w:r>
    </w:p>
    <w:p w14:paraId="10B358D8" w14:textId="4E32146D" w:rsidR="0060719F" w:rsidRDefault="0060719F" w:rsidP="00387CC7">
      <w:pPr>
        <w:pStyle w:val="ListParagraph"/>
        <w:numPr>
          <w:ilvl w:val="1"/>
          <w:numId w:val="38"/>
        </w:numPr>
      </w:pPr>
      <w:r>
        <w:t>Introduce new test cases in the new section for the UE supporting only less than 5 MHz CBW</w:t>
      </w:r>
    </w:p>
    <w:p w14:paraId="3BFDA590" w14:textId="404E7388" w:rsidR="00387CC7" w:rsidRPr="0060719F" w:rsidRDefault="00387CC7" w:rsidP="00682BDE">
      <w:pPr>
        <w:pStyle w:val="ListParagraph"/>
        <w:numPr>
          <w:ilvl w:val="0"/>
          <w:numId w:val="38"/>
        </w:numPr>
      </w:pPr>
      <w:r>
        <w:t>RAN4 to study the test configurations (e.g., OCNG, RMC, CBW, signal levels, etc.) for less than 5 MHz</w:t>
      </w:r>
      <w:r w:rsidR="00582DD8">
        <w:t>.</w:t>
      </w:r>
      <w:r>
        <w:t xml:space="preserve"> </w:t>
      </w:r>
    </w:p>
    <w:p w14:paraId="198D5ED2" w14:textId="79B0AEC0"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5" w:name="_Ref536781364"/>
      <w:bookmarkStart w:id="6" w:name="_Ref517094573"/>
      <w:bookmarkStart w:id="7" w:name="_Ref536781239"/>
      <w:bookmarkEnd w:id="2"/>
      <w:bookmarkEnd w:id="3"/>
    </w:p>
    <w:bookmarkEnd w:id="5"/>
    <w:bookmarkEnd w:id="6"/>
    <w:bookmarkEnd w:id="7"/>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4E9B98FE" w14:textId="01185696" w:rsidR="00DB12F4" w:rsidRPr="00C119EE" w:rsidRDefault="00DB12F4" w:rsidP="005766DE">
      <w:pPr>
        <w:pStyle w:val="ListParagraph"/>
        <w:numPr>
          <w:ilvl w:val="0"/>
          <w:numId w:val="9"/>
        </w:numPr>
        <w:rPr>
          <w:rFonts w:asciiTheme="minorHAnsi" w:hAnsiTheme="minorHAnsi" w:cstheme="minorHAnsi"/>
          <w:sz w:val="22"/>
          <w:szCs w:val="22"/>
          <w:lang w:val="en-CA"/>
        </w:rPr>
      </w:pPr>
      <w:r w:rsidRPr="00C119EE">
        <w:rPr>
          <w:rFonts w:asciiTheme="minorHAnsi" w:hAnsiTheme="minorHAnsi" w:cstheme="minorHAnsi"/>
          <w:sz w:val="22"/>
          <w:szCs w:val="22"/>
          <w:lang w:val="en-CA"/>
        </w:rPr>
        <w:t>R4-23</w:t>
      </w:r>
      <w:r w:rsidR="00C119EE" w:rsidRPr="00C119EE">
        <w:rPr>
          <w:rFonts w:asciiTheme="minorHAnsi" w:hAnsiTheme="minorHAnsi" w:cstheme="minorHAnsi"/>
          <w:sz w:val="22"/>
          <w:szCs w:val="22"/>
          <w:lang w:val="en-CA"/>
        </w:rPr>
        <w:t xml:space="preserve">14273 </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837AF" w14:textId="77777777" w:rsidR="00CD749B" w:rsidRDefault="00CD749B">
      <w:r>
        <w:separator/>
      </w:r>
    </w:p>
  </w:endnote>
  <w:endnote w:type="continuationSeparator" w:id="0">
    <w:p w14:paraId="7992BDC3" w14:textId="77777777" w:rsidR="00CD749B" w:rsidRDefault="00CD749B">
      <w:r>
        <w:continuationSeparator/>
      </w:r>
    </w:p>
  </w:endnote>
  <w:endnote w:type="continuationNotice" w:id="1">
    <w:p w14:paraId="08BD6737" w14:textId="77777777" w:rsidR="00CD749B" w:rsidRDefault="00CD74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324A8" w14:textId="77777777" w:rsidR="00CD749B" w:rsidRDefault="00CD749B">
      <w:r>
        <w:separator/>
      </w:r>
    </w:p>
  </w:footnote>
  <w:footnote w:type="continuationSeparator" w:id="0">
    <w:p w14:paraId="65F9A64B" w14:textId="77777777" w:rsidR="00CD749B" w:rsidRDefault="00CD749B">
      <w:r>
        <w:continuationSeparator/>
      </w:r>
    </w:p>
  </w:footnote>
  <w:footnote w:type="continuationNotice" w:id="1">
    <w:p w14:paraId="41D442C4" w14:textId="77777777" w:rsidR="00CD749B" w:rsidRDefault="00CD74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E9732D"/>
    <w:multiLevelType w:val="hybridMultilevel"/>
    <w:tmpl w:val="BB008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F6A6190"/>
    <w:multiLevelType w:val="hybridMultilevel"/>
    <w:tmpl w:val="4970D1E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D1113AB"/>
    <w:multiLevelType w:val="hybridMultilevel"/>
    <w:tmpl w:val="56DC9F3C"/>
    <w:lvl w:ilvl="0" w:tplc="550404A8">
      <w:start w:val="1"/>
      <w:numFmt w:val="bullet"/>
      <w:lvlText w:val="●"/>
      <w:lvlJc w:val="left"/>
      <w:pPr>
        <w:tabs>
          <w:tab w:val="num" w:pos="720"/>
        </w:tabs>
        <w:ind w:left="720" w:hanging="360"/>
      </w:pPr>
      <w:rPr>
        <w:rFonts w:ascii="Ericsson Hilda" w:hAnsi="Ericsson Hilda" w:hint="default"/>
      </w:rPr>
    </w:lvl>
    <w:lvl w:ilvl="1" w:tplc="13002AA4">
      <w:start w:val="1"/>
      <w:numFmt w:val="bullet"/>
      <w:lvlText w:val="●"/>
      <w:lvlJc w:val="left"/>
      <w:pPr>
        <w:tabs>
          <w:tab w:val="num" w:pos="1440"/>
        </w:tabs>
        <w:ind w:left="1440" w:hanging="360"/>
      </w:pPr>
      <w:rPr>
        <w:rFonts w:ascii="Ericsson Hilda" w:hAnsi="Ericsson Hilda" w:hint="default"/>
      </w:rPr>
    </w:lvl>
    <w:lvl w:ilvl="2" w:tplc="4F46B5B6" w:tentative="1">
      <w:start w:val="1"/>
      <w:numFmt w:val="bullet"/>
      <w:lvlText w:val="●"/>
      <w:lvlJc w:val="left"/>
      <w:pPr>
        <w:tabs>
          <w:tab w:val="num" w:pos="2160"/>
        </w:tabs>
        <w:ind w:left="2160" w:hanging="360"/>
      </w:pPr>
      <w:rPr>
        <w:rFonts w:ascii="Ericsson Hilda" w:hAnsi="Ericsson Hilda" w:hint="default"/>
      </w:rPr>
    </w:lvl>
    <w:lvl w:ilvl="3" w:tplc="A972FF62" w:tentative="1">
      <w:start w:val="1"/>
      <w:numFmt w:val="bullet"/>
      <w:lvlText w:val="●"/>
      <w:lvlJc w:val="left"/>
      <w:pPr>
        <w:tabs>
          <w:tab w:val="num" w:pos="2880"/>
        </w:tabs>
        <w:ind w:left="2880" w:hanging="360"/>
      </w:pPr>
      <w:rPr>
        <w:rFonts w:ascii="Ericsson Hilda" w:hAnsi="Ericsson Hilda" w:hint="default"/>
      </w:rPr>
    </w:lvl>
    <w:lvl w:ilvl="4" w:tplc="13C82410" w:tentative="1">
      <w:start w:val="1"/>
      <w:numFmt w:val="bullet"/>
      <w:lvlText w:val="●"/>
      <w:lvlJc w:val="left"/>
      <w:pPr>
        <w:tabs>
          <w:tab w:val="num" w:pos="3600"/>
        </w:tabs>
        <w:ind w:left="3600" w:hanging="360"/>
      </w:pPr>
      <w:rPr>
        <w:rFonts w:ascii="Ericsson Hilda" w:hAnsi="Ericsson Hilda" w:hint="default"/>
      </w:rPr>
    </w:lvl>
    <w:lvl w:ilvl="5" w:tplc="F2DC694C" w:tentative="1">
      <w:start w:val="1"/>
      <w:numFmt w:val="bullet"/>
      <w:lvlText w:val="●"/>
      <w:lvlJc w:val="left"/>
      <w:pPr>
        <w:tabs>
          <w:tab w:val="num" w:pos="4320"/>
        </w:tabs>
        <w:ind w:left="4320" w:hanging="360"/>
      </w:pPr>
      <w:rPr>
        <w:rFonts w:ascii="Ericsson Hilda" w:hAnsi="Ericsson Hilda" w:hint="default"/>
      </w:rPr>
    </w:lvl>
    <w:lvl w:ilvl="6" w:tplc="ED2C36C4" w:tentative="1">
      <w:start w:val="1"/>
      <w:numFmt w:val="bullet"/>
      <w:lvlText w:val="●"/>
      <w:lvlJc w:val="left"/>
      <w:pPr>
        <w:tabs>
          <w:tab w:val="num" w:pos="5040"/>
        </w:tabs>
        <w:ind w:left="5040" w:hanging="360"/>
      </w:pPr>
      <w:rPr>
        <w:rFonts w:ascii="Ericsson Hilda" w:hAnsi="Ericsson Hilda" w:hint="default"/>
      </w:rPr>
    </w:lvl>
    <w:lvl w:ilvl="7" w:tplc="72B04408" w:tentative="1">
      <w:start w:val="1"/>
      <w:numFmt w:val="bullet"/>
      <w:lvlText w:val="●"/>
      <w:lvlJc w:val="left"/>
      <w:pPr>
        <w:tabs>
          <w:tab w:val="num" w:pos="5760"/>
        </w:tabs>
        <w:ind w:left="5760" w:hanging="360"/>
      </w:pPr>
      <w:rPr>
        <w:rFonts w:ascii="Ericsson Hilda" w:hAnsi="Ericsson Hilda" w:hint="default"/>
      </w:rPr>
    </w:lvl>
    <w:lvl w:ilvl="8" w:tplc="701C6760"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32D96BFC"/>
    <w:multiLevelType w:val="hybridMultilevel"/>
    <w:tmpl w:val="018C8FFC"/>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3DFA5441"/>
    <w:multiLevelType w:val="hybridMultilevel"/>
    <w:tmpl w:val="ED06BFEC"/>
    <w:lvl w:ilvl="0" w:tplc="2000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6920537"/>
    <w:multiLevelType w:val="hybridMultilevel"/>
    <w:tmpl w:val="9DA43432"/>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745742B"/>
    <w:multiLevelType w:val="hybridMultilevel"/>
    <w:tmpl w:val="A4E43AF0"/>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A39400B"/>
    <w:multiLevelType w:val="hybridMultilevel"/>
    <w:tmpl w:val="9288EDA6"/>
    <w:lvl w:ilvl="0" w:tplc="214CE7F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12C3B2B"/>
    <w:multiLevelType w:val="hybridMultilevel"/>
    <w:tmpl w:val="2576644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1CF37CA"/>
    <w:multiLevelType w:val="hybridMultilevel"/>
    <w:tmpl w:val="6A04AAC6"/>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52084CA1"/>
    <w:multiLevelType w:val="hybridMultilevel"/>
    <w:tmpl w:val="7646FE08"/>
    <w:lvl w:ilvl="0" w:tplc="189424B2">
      <w:start w:val="1"/>
      <w:numFmt w:val="decimal"/>
      <w:lvlText w:val="Observation %1:"/>
      <w:lvlJc w:val="left"/>
      <w:pPr>
        <w:ind w:left="360" w:hanging="360"/>
      </w:pPr>
      <w:rPr>
        <w:rFonts w:hint="default"/>
        <w:b w:val="0"/>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55A26321"/>
    <w:multiLevelType w:val="hybridMultilevel"/>
    <w:tmpl w:val="5F3E5E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B53D31"/>
    <w:multiLevelType w:val="hybridMultilevel"/>
    <w:tmpl w:val="897E41D4"/>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0A7CE2"/>
    <w:multiLevelType w:val="hybridMultilevel"/>
    <w:tmpl w:val="86DAC0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95D6687"/>
    <w:multiLevelType w:val="hybridMultilevel"/>
    <w:tmpl w:val="782CADEE"/>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B544172"/>
    <w:multiLevelType w:val="hybridMultilevel"/>
    <w:tmpl w:val="C31A5770"/>
    <w:lvl w:ilvl="0" w:tplc="A34C4C9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29" w15:restartNumberingAfterBreak="0">
    <w:nsid w:val="71203B1A"/>
    <w:multiLevelType w:val="hybridMultilevel"/>
    <w:tmpl w:val="3A6A75F4"/>
    <w:lvl w:ilvl="0" w:tplc="04090003">
      <w:start w:val="1"/>
      <w:numFmt w:val="bullet"/>
      <w:lvlText w:val="o"/>
      <w:lvlJc w:val="left"/>
      <w:pPr>
        <w:ind w:left="360" w:hanging="360"/>
      </w:pPr>
      <w:rPr>
        <w:rFonts w:ascii="Courier New" w:hAnsi="Courier New" w:cs="Courier New" w:hint="default"/>
      </w:rPr>
    </w:lvl>
    <w:lvl w:ilvl="1" w:tplc="18090003" w:tentative="1">
      <w:start w:val="1"/>
      <w:numFmt w:val="bullet"/>
      <w:lvlText w:val="o"/>
      <w:lvlJc w:val="left"/>
      <w:pPr>
        <w:ind w:left="720" w:hanging="360"/>
      </w:pPr>
      <w:rPr>
        <w:rFonts w:ascii="Courier New" w:hAnsi="Courier New" w:cs="Courier New"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abstractNum w:abstractNumId="30" w15:restartNumberingAfterBreak="0">
    <w:nsid w:val="719410BB"/>
    <w:multiLevelType w:val="hybridMultilevel"/>
    <w:tmpl w:val="F53469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72C71936"/>
    <w:multiLevelType w:val="multilevel"/>
    <w:tmpl w:val="8CCABB7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76655E0"/>
    <w:multiLevelType w:val="hybridMultilevel"/>
    <w:tmpl w:val="782CADEE"/>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A8926E6"/>
    <w:multiLevelType w:val="hybridMultilevel"/>
    <w:tmpl w:val="28AA53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3380904">
    <w:abstractNumId w:val="24"/>
  </w:num>
  <w:num w:numId="2" w16cid:durableId="1864979204">
    <w:abstractNumId w:val="35"/>
  </w:num>
  <w:num w:numId="3" w16cid:durableId="1133985943">
    <w:abstractNumId w:val="31"/>
  </w:num>
  <w:num w:numId="4" w16cid:durableId="979576183">
    <w:abstractNumId w:val="9"/>
  </w:num>
  <w:num w:numId="5" w16cid:durableId="1796631999">
    <w:abstractNumId w:val="12"/>
  </w:num>
  <w:num w:numId="6" w16cid:durableId="598220956">
    <w:abstractNumId w:val="2"/>
  </w:num>
  <w:num w:numId="7" w16cid:durableId="542983714">
    <w:abstractNumId w:val="1"/>
  </w:num>
  <w:num w:numId="8" w16cid:durableId="120851747">
    <w:abstractNumId w:val="36"/>
  </w:num>
  <w:num w:numId="9" w16cid:durableId="2061250382">
    <w:abstractNumId w:val="23"/>
  </w:num>
  <w:num w:numId="10" w16cid:durableId="1010640749">
    <w:abstractNumId w:val="25"/>
  </w:num>
  <w:num w:numId="11" w16cid:durableId="1543899786">
    <w:abstractNumId w:val="5"/>
  </w:num>
  <w:num w:numId="12" w16cid:durableId="915550036">
    <w:abstractNumId w:val="0"/>
  </w:num>
  <w:num w:numId="13" w16cid:durableId="1496871480">
    <w:abstractNumId w:val="11"/>
  </w:num>
  <w:num w:numId="14" w16cid:durableId="220291704">
    <w:abstractNumId w:val="28"/>
  </w:num>
  <w:num w:numId="15" w16cid:durableId="1407605540">
    <w:abstractNumId w:val="22"/>
  </w:num>
  <w:num w:numId="16" w16cid:durableId="1298611779">
    <w:abstractNumId w:val="6"/>
  </w:num>
  <w:num w:numId="17" w16cid:durableId="1619874039">
    <w:abstractNumId w:val="16"/>
  </w:num>
  <w:num w:numId="18" w16cid:durableId="152570639">
    <w:abstractNumId w:val="20"/>
  </w:num>
  <w:num w:numId="19" w16cid:durableId="48262975">
    <w:abstractNumId w:val="17"/>
  </w:num>
  <w:num w:numId="20" w16cid:durableId="194538020">
    <w:abstractNumId w:val="7"/>
  </w:num>
  <w:num w:numId="21" w16cid:durableId="165244878">
    <w:abstractNumId w:val="33"/>
  </w:num>
  <w:num w:numId="22" w16cid:durableId="2143038018">
    <w:abstractNumId w:val="10"/>
  </w:num>
  <w:num w:numId="23" w16cid:durableId="1301229073">
    <w:abstractNumId w:val="30"/>
  </w:num>
  <w:num w:numId="24" w16cid:durableId="1364592060">
    <w:abstractNumId w:val="13"/>
  </w:num>
  <w:num w:numId="25" w16cid:durableId="2041589729">
    <w:abstractNumId w:val="34"/>
  </w:num>
  <w:num w:numId="26" w16cid:durableId="2128430588">
    <w:abstractNumId w:val="4"/>
  </w:num>
  <w:num w:numId="27" w16cid:durableId="251937639">
    <w:abstractNumId w:val="31"/>
  </w:num>
  <w:num w:numId="28" w16cid:durableId="1895577774">
    <w:abstractNumId w:val="29"/>
  </w:num>
  <w:num w:numId="29" w16cid:durableId="1940408069">
    <w:abstractNumId w:val="18"/>
  </w:num>
  <w:num w:numId="30" w16cid:durableId="1632399198">
    <w:abstractNumId w:val="14"/>
  </w:num>
  <w:num w:numId="31" w16cid:durableId="1092556252">
    <w:abstractNumId w:val="19"/>
  </w:num>
  <w:num w:numId="32" w16cid:durableId="1863470337">
    <w:abstractNumId w:val="32"/>
  </w:num>
  <w:num w:numId="33" w16cid:durableId="471564218">
    <w:abstractNumId w:val="27"/>
  </w:num>
  <w:num w:numId="34" w16cid:durableId="2004964703">
    <w:abstractNumId w:val="21"/>
  </w:num>
  <w:num w:numId="35" w16cid:durableId="1293318689">
    <w:abstractNumId w:val="15"/>
  </w:num>
  <w:num w:numId="36" w16cid:durableId="1601521135">
    <w:abstractNumId w:val="8"/>
  </w:num>
  <w:num w:numId="37" w16cid:durableId="184100656">
    <w:abstractNumId w:val="3"/>
  </w:num>
  <w:num w:numId="38" w16cid:durableId="312488381">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B00"/>
    <w:rsid w:val="00010C85"/>
    <w:rsid w:val="00010E5D"/>
    <w:rsid w:val="000113B5"/>
    <w:rsid w:val="000113FB"/>
    <w:rsid w:val="00011607"/>
    <w:rsid w:val="000118B2"/>
    <w:rsid w:val="00011A8B"/>
    <w:rsid w:val="000125C3"/>
    <w:rsid w:val="000125D3"/>
    <w:rsid w:val="00012931"/>
    <w:rsid w:val="00012A05"/>
    <w:rsid w:val="00012CF0"/>
    <w:rsid w:val="00012D38"/>
    <w:rsid w:val="0001351C"/>
    <w:rsid w:val="00013932"/>
    <w:rsid w:val="00013AD0"/>
    <w:rsid w:val="00013CC8"/>
    <w:rsid w:val="00013D8B"/>
    <w:rsid w:val="000141F9"/>
    <w:rsid w:val="000147CE"/>
    <w:rsid w:val="00014A1C"/>
    <w:rsid w:val="00014C3D"/>
    <w:rsid w:val="00014C5F"/>
    <w:rsid w:val="00014E11"/>
    <w:rsid w:val="00015042"/>
    <w:rsid w:val="00015258"/>
    <w:rsid w:val="000155C6"/>
    <w:rsid w:val="0001579B"/>
    <w:rsid w:val="0001596E"/>
    <w:rsid w:val="00015FDA"/>
    <w:rsid w:val="00015FDB"/>
    <w:rsid w:val="000161A6"/>
    <w:rsid w:val="000165C1"/>
    <w:rsid w:val="0001686B"/>
    <w:rsid w:val="00016A4E"/>
    <w:rsid w:val="00016CEE"/>
    <w:rsid w:val="00017243"/>
    <w:rsid w:val="0001727D"/>
    <w:rsid w:val="00017E83"/>
    <w:rsid w:val="00017F08"/>
    <w:rsid w:val="000214E1"/>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3AD3"/>
    <w:rsid w:val="0004424C"/>
    <w:rsid w:val="0004425A"/>
    <w:rsid w:val="00044DD3"/>
    <w:rsid w:val="0004501B"/>
    <w:rsid w:val="000451B2"/>
    <w:rsid w:val="000452D5"/>
    <w:rsid w:val="00045A5A"/>
    <w:rsid w:val="00045FA9"/>
    <w:rsid w:val="00046883"/>
    <w:rsid w:val="000470C5"/>
    <w:rsid w:val="00047819"/>
    <w:rsid w:val="00047B7C"/>
    <w:rsid w:val="00047BC0"/>
    <w:rsid w:val="00047C7B"/>
    <w:rsid w:val="00050557"/>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6DFA"/>
    <w:rsid w:val="0005711A"/>
    <w:rsid w:val="00057277"/>
    <w:rsid w:val="00057466"/>
    <w:rsid w:val="000576DC"/>
    <w:rsid w:val="00057793"/>
    <w:rsid w:val="000601C8"/>
    <w:rsid w:val="00060371"/>
    <w:rsid w:val="0006068B"/>
    <w:rsid w:val="00060B77"/>
    <w:rsid w:val="00060EE6"/>
    <w:rsid w:val="0006105B"/>
    <w:rsid w:val="000610DF"/>
    <w:rsid w:val="000615DA"/>
    <w:rsid w:val="000618C0"/>
    <w:rsid w:val="00061F0F"/>
    <w:rsid w:val="0006226F"/>
    <w:rsid w:val="0006235C"/>
    <w:rsid w:val="00062503"/>
    <w:rsid w:val="0006278C"/>
    <w:rsid w:val="000628F3"/>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A3"/>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90"/>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5DC"/>
    <w:rsid w:val="00090770"/>
    <w:rsid w:val="00090DD0"/>
    <w:rsid w:val="000918CB"/>
    <w:rsid w:val="00091A91"/>
    <w:rsid w:val="00091E1F"/>
    <w:rsid w:val="00092123"/>
    <w:rsid w:val="000922B9"/>
    <w:rsid w:val="00092416"/>
    <w:rsid w:val="00092706"/>
    <w:rsid w:val="00092737"/>
    <w:rsid w:val="0009346C"/>
    <w:rsid w:val="00093DD9"/>
    <w:rsid w:val="00094678"/>
    <w:rsid w:val="0009487E"/>
    <w:rsid w:val="00094894"/>
    <w:rsid w:val="00094A33"/>
    <w:rsid w:val="0009523E"/>
    <w:rsid w:val="00095E60"/>
    <w:rsid w:val="00096078"/>
    <w:rsid w:val="00096225"/>
    <w:rsid w:val="00096633"/>
    <w:rsid w:val="00096847"/>
    <w:rsid w:val="00096CC7"/>
    <w:rsid w:val="0009724B"/>
    <w:rsid w:val="000972BA"/>
    <w:rsid w:val="0009782E"/>
    <w:rsid w:val="000A0164"/>
    <w:rsid w:val="000A062F"/>
    <w:rsid w:val="000A1258"/>
    <w:rsid w:val="000A1484"/>
    <w:rsid w:val="000A2BBA"/>
    <w:rsid w:val="000A2E40"/>
    <w:rsid w:val="000A33C1"/>
    <w:rsid w:val="000A3C01"/>
    <w:rsid w:val="000A40A2"/>
    <w:rsid w:val="000A44CD"/>
    <w:rsid w:val="000A44E6"/>
    <w:rsid w:val="000A461C"/>
    <w:rsid w:val="000A46A7"/>
    <w:rsid w:val="000A53F6"/>
    <w:rsid w:val="000A5885"/>
    <w:rsid w:val="000A5B15"/>
    <w:rsid w:val="000A5B9B"/>
    <w:rsid w:val="000A5F3D"/>
    <w:rsid w:val="000A62BA"/>
    <w:rsid w:val="000A67C7"/>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1A2"/>
    <w:rsid w:val="000B53EE"/>
    <w:rsid w:val="000B55FE"/>
    <w:rsid w:val="000B595E"/>
    <w:rsid w:val="000B621D"/>
    <w:rsid w:val="000B6513"/>
    <w:rsid w:val="000B6A7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552"/>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E72"/>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96D"/>
    <w:rsid w:val="000E5B28"/>
    <w:rsid w:val="000E5FB8"/>
    <w:rsid w:val="000E682B"/>
    <w:rsid w:val="000E6833"/>
    <w:rsid w:val="000E6940"/>
    <w:rsid w:val="000E6ED2"/>
    <w:rsid w:val="000E6EE4"/>
    <w:rsid w:val="000E6F0F"/>
    <w:rsid w:val="000E6F43"/>
    <w:rsid w:val="000E6F50"/>
    <w:rsid w:val="000E7255"/>
    <w:rsid w:val="000E7434"/>
    <w:rsid w:val="000F08FE"/>
    <w:rsid w:val="000F0CB8"/>
    <w:rsid w:val="000F0CDD"/>
    <w:rsid w:val="000F1620"/>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C67"/>
    <w:rsid w:val="00106D66"/>
    <w:rsid w:val="00110192"/>
    <w:rsid w:val="00110709"/>
    <w:rsid w:val="00110900"/>
    <w:rsid w:val="00110ADC"/>
    <w:rsid w:val="00110C3F"/>
    <w:rsid w:val="00110E5E"/>
    <w:rsid w:val="00110F9D"/>
    <w:rsid w:val="00111170"/>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ABB"/>
    <w:rsid w:val="00122B7A"/>
    <w:rsid w:val="00123A2E"/>
    <w:rsid w:val="00123BDB"/>
    <w:rsid w:val="001243FE"/>
    <w:rsid w:val="00124441"/>
    <w:rsid w:val="00124B4E"/>
    <w:rsid w:val="001252D1"/>
    <w:rsid w:val="00125D6F"/>
    <w:rsid w:val="00125F39"/>
    <w:rsid w:val="00126EB9"/>
    <w:rsid w:val="00126FC2"/>
    <w:rsid w:val="001276CA"/>
    <w:rsid w:val="0012791F"/>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D0A"/>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6CA"/>
    <w:rsid w:val="001437FB"/>
    <w:rsid w:val="001440C6"/>
    <w:rsid w:val="00144482"/>
    <w:rsid w:val="00145132"/>
    <w:rsid w:val="0014529C"/>
    <w:rsid w:val="001454A2"/>
    <w:rsid w:val="001458A4"/>
    <w:rsid w:val="00145DAA"/>
    <w:rsid w:val="0014702A"/>
    <w:rsid w:val="00147315"/>
    <w:rsid w:val="00147408"/>
    <w:rsid w:val="001474B1"/>
    <w:rsid w:val="0014788C"/>
    <w:rsid w:val="00147AD3"/>
    <w:rsid w:val="00150184"/>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3107"/>
    <w:rsid w:val="0015313A"/>
    <w:rsid w:val="00153597"/>
    <w:rsid w:val="0015375F"/>
    <w:rsid w:val="00153A93"/>
    <w:rsid w:val="00153E6C"/>
    <w:rsid w:val="00154183"/>
    <w:rsid w:val="0015419B"/>
    <w:rsid w:val="001544B6"/>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29B"/>
    <w:rsid w:val="00162397"/>
    <w:rsid w:val="00162D55"/>
    <w:rsid w:val="001634F9"/>
    <w:rsid w:val="00163B84"/>
    <w:rsid w:val="00163CB6"/>
    <w:rsid w:val="0016429C"/>
    <w:rsid w:val="00164A39"/>
    <w:rsid w:val="0016528A"/>
    <w:rsid w:val="0016558D"/>
    <w:rsid w:val="00165A6F"/>
    <w:rsid w:val="001665A4"/>
    <w:rsid w:val="001666FC"/>
    <w:rsid w:val="00166860"/>
    <w:rsid w:val="0016699E"/>
    <w:rsid w:val="00166A54"/>
    <w:rsid w:val="00166D73"/>
    <w:rsid w:val="00166D99"/>
    <w:rsid w:val="00166EA1"/>
    <w:rsid w:val="001672E6"/>
    <w:rsid w:val="0016792D"/>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03A"/>
    <w:rsid w:val="00175620"/>
    <w:rsid w:val="0017575D"/>
    <w:rsid w:val="001760D7"/>
    <w:rsid w:val="00176B4E"/>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3E5D"/>
    <w:rsid w:val="001842EE"/>
    <w:rsid w:val="001842F0"/>
    <w:rsid w:val="00184381"/>
    <w:rsid w:val="001848BA"/>
    <w:rsid w:val="001855F8"/>
    <w:rsid w:val="001857ED"/>
    <w:rsid w:val="00185A85"/>
    <w:rsid w:val="00185AFD"/>
    <w:rsid w:val="00185C45"/>
    <w:rsid w:val="00185FC7"/>
    <w:rsid w:val="00186236"/>
    <w:rsid w:val="00186854"/>
    <w:rsid w:val="00186A2B"/>
    <w:rsid w:val="001878E9"/>
    <w:rsid w:val="00187908"/>
    <w:rsid w:val="00187F68"/>
    <w:rsid w:val="00190668"/>
    <w:rsid w:val="00190B48"/>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96D"/>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1E39"/>
    <w:rsid w:val="001B2341"/>
    <w:rsid w:val="001B27AA"/>
    <w:rsid w:val="001B2F69"/>
    <w:rsid w:val="001B33A8"/>
    <w:rsid w:val="001B3484"/>
    <w:rsid w:val="001B35C4"/>
    <w:rsid w:val="001B3993"/>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80E"/>
    <w:rsid w:val="001C0E89"/>
    <w:rsid w:val="001C1706"/>
    <w:rsid w:val="001C176B"/>
    <w:rsid w:val="001C19DB"/>
    <w:rsid w:val="001C1BEE"/>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0B5D"/>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86C"/>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1280"/>
    <w:rsid w:val="00221793"/>
    <w:rsid w:val="00221B57"/>
    <w:rsid w:val="00221EA8"/>
    <w:rsid w:val="002221B8"/>
    <w:rsid w:val="00222371"/>
    <w:rsid w:val="00222443"/>
    <w:rsid w:val="002236E9"/>
    <w:rsid w:val="002239B0"/>
    <w:rsid w:val="002248E5"/>
    <w:rsid w:val="00224D6A"/>
    <w:rsid w:val="002251BD"/>
    <w:rsid w:val="0022547F"/>
    <w:rsid w:val="00225680"/>
    <w:rsid w:val="00225B5E"/>
    <w:rsid w:val="00225EB1"/>
    <w:rsid w:val="00226453"/>
    <w:rsid w:val="00226602"/>
    <w:rsid w:val="00226610"/>
    <w:rsid w:val="00226DDB"/>
    <w:rsid w:val="00226E2E"/>
    <w:rsid w:val="00226FE0"/>
    <w:rsid w:val="00227498"/>
    <w:rsid w:val="002278C1"/>
    <w:rsid w:val="00227C00"/>
    <w:rsid w:val="00227E24"/>
    <w:rsid w:val="0023025C"/>
    <w:rsid w:val="00230DDD"/>
    <w:rsid w:val="00230FB7"/>
    <w:rsid w:val="00231138"/>
    <w:rsid w:val="002316E8"/>
    <w:rsid w:val="002318C2"/>
    <w:rsid w:val="00231CAA"/>
    <w:rsid w:val="002326CA"/>
    <w:rsid w:val="0023291D"/>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6D0"/>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9DB"/>
    <w:rsid w:val="00267A9A"/>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4BE6"/>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A4D"/>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597"/>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252"/>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FC0"/>
    <w:rsid w:val="002A5546"/>
    <w:rsid w:val="002A5567"/>
    <w:rsid w:val="002A5593"/>
    <w:rsid w:val="002A583A"/>
    <w:rsid w:val="002A5B61"/>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B7B"/>
    <w:rsid w:val="002B502C"/>
    <w:rsid w:val="002B50A2"/>
    <w:rsid w:val="002B50A7"/>
    <w:rsid w:val="002B5A85"/>
    <w:rsid w:val="002B5E51"/>
    <w:rsid w:val="002B5ED9"/>
    <w:rsid w:val="002B6418"/>
    <w:rsid w:val="002B6A47"/>
    <w:rsid w:val="002B70A4"/>
    <w:rsid w:val="002B726E"/>
    <w:rsid w:val="002B7B02"/>
    <w:rsid w:val="002B7BC3"/>
    <w:rsid w:val="002C07B8"/>
    <w:rsid w:val="002C107A"/>
    <w:rsid w:val="002C129C"/>
    <w:rsid w:val="002C12C5"/>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6C5"/>
    <w:rsid w:val="002D677E"/>
    <w:rsid w:val="002D6B30"/>
    <w:rsid w:val="002D6D74"/>
    <w:rsid w:val="002D6EE7"/>
    <w:rsid w:val="002D728E"/>
    <w:rsid w:val="002D74BB"/>
    <w:rsid w:val="002D7C40"/>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6A8"/>
    <w:rsid w:val="002E46F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24"/>
    <w:rsid w:val="002F0E82"/>
    <w:rsid w:val="002F12A5"/>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5B3"/>
    <w:rsid w:val="00323BF8"/>
    <w:rsid w:val="00324371"/>
    <w:rsid w:val="003248D7"/>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2D5A"/>
    <w:rsid w:val="003332FD"/>
    <w:rsid w:val="00333302"/>
    <w:rsid w:val="00333627"/>
    <w:rsid w:val="00333A51"/>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624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A03"/>
    <w:rsid w:val="00354D03"/>
    <w:rsid w:val="0035531E"/>
    <w:rsid w:val="003560D1"/>
    <w:rsid w:val="0035630F"/>
    <w:rsid w:val="00356B36"/>
    <w:rsid w:val="003573F2"/>
    <w:rsid w:val="003577DF"/>
    <w:rsid w:val="003577F9"/>
    <w:rsid w:val="00357B8E"/>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21"/>
    <w:rsid w:val="00373EF1"/>
    <w:rsid w:val="00374016"/>
    <w:rsid w:val="00374054"/>
    <w:rsid w:val="00374335"/>
    <w:rsid w:val="003745CC"/>
    <w:rsid w:val="00376177"/>
    <w:rsid w:val="003765B8"/>
    <w:rsid w:val="003767C6"/>
    <w:rsid w:val="00376A42"/>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A04"/>
    <w:rsid w:val="00382A07"/>
    <w:rsid w:val="00382B4F"/>
    <w:rsid w:val="00382BF3"/>
    <w:rsid w:val="003839A1"/>
    <w:rsid w:val="00383F85"/>
    <w:rsid w:val="0038443A"/>
    <w:rsid w:val="003848A6"/>
    <w:rsid w:val="00384F52"/>
    <w:rsid w:val="003854A3"/>
    <w:rsid w:val="003859E9"/>
    <w:rsid w:val="00385B7C"/>
    <w:rsid w:val="00385FA4"/>
    <w:rsid w:val="003862A7"/>
    <w:rsid w:val="00386372"/>
    <w:rsid w:val="00386C37"/>
    <w:rsid w:val="003877AC"/>
    <w:rsid w:val="00387CC7"/>
    <w:rsid w:val="0039033F"/>
    <w:rsid w:val="003903ED"/>
    <w:rsid w:val="003906D3"/>
    <w:rsid w:val="00390C9B"/>
    <w:rsid w:val="003912CA"/>
    <w:rsid w:val="00391441"/>
    <w:rsid w:val="003917D1"/>
    <w:rsid w:val="00391B2F"/>
    <w:rsid w:val="003922FC"/>
    <w:rsid w:val="0039284E"/>
    <w:rsid w:val="00393081"/>
    <w:rsid w:val="003932CD"/>
    <w:rsid w:val="00393A66"/>
    <w:rsid w:val="00393B92"/>
    <w:rsid w:val="00393C4E"/>
    <w:rsid w:val="00393CD6"/>
    <w:rsid w:val="00393FB8"/>
    <w:rsid w:val="00394205"/>
    <w:rsid w:val="003943B3"/>
    <w:rsid w:val="003943D4"/>
    <w:rsid w:val="0039490B"/>
    <w:rsid w:val="00394C4E"/>
    <w:rsid w:val="00394D90"/>
    <w:rsid w:val="00395336"/>
    <w:rsid w:val="00395D27"/>
    <w:rsid w:val="00396196"/>
    <w:rsid w:val="0039625F"/>
    <w:rsid w:val="00397476"/>
    <w:rsid w:val="00397DBF"/>
    <w:rsid w:val="003A04C3"/>
    <w:rsid w:val="003A05DC"/>
    <w:rsid w:val="003A0960"/>
    <w:rsid w:val="003A09AE"/>
    <w:rsid w:val="003A0AE2"/>
    <w:rsid w:val="003A0EC3"/>
    <w:rsid w:val="003A0ECB"/>
    <w:rsid w:val="003A1309"/>
    <w:rsid w:val="003A1514"/>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17"/>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62D"/>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2B"/>
    <w:rsid w:val="003D0362"/>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A9E"/>
    <w:rsid w:val="003E3BEC"/>
    <w:rsid w:val="003E3C1B"/>
    <w:rsid w:val="003E4498"/>
    <w:rsid w:val="003E486F"/>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F60"/>
    <w:rsid w:val="003F359F"/>
    <w:rsid w:val="003F364E"/>
    <w:rsid w:val="003F45B5"/>
    <w:rsid w:val="003F4B23"/>
    <w:rsid w:val="003F4BBC"/>
    <w:rsid w:val="003F4D81"/>
    <w:rsid w:val="003F4F61"/>
    <w:rsid w:val="003F4F9B"/>
    <w:rsid w:val="003F5686"/>
    <w:rsid w:val="003F5E63"/>
    <w:rsid w:val="003F65E1"/>
    <w:rsid w:val="003F67F4"/>
    <w:rsid w:val="003F711F"/>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AD9"/>
    <w:rsid w:val="00407B1D"/>
    <w:rsid w:val="00410491"/>
    <w:rsid w:val="00410539"/>
    <w:rsid w:val="004107E5"/>
    <w:rsid w:val="00410CB0"/>
    <w:rsid w:val="0041278B"/>
    <w:rsid w:val="00412EA7"/>
    <w:rsid w:val="004138E6"/>
    <w:rsid w:val="00413C10"/>
    <w:rsid w:val="00413DA8"/>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1D2C"/>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175"/>
    <w:rsid w:val="00441962"/>
    <w:rsid w:val="00441A2F"/>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6FE"/>
    <w:rsid w:val="004648FE"/>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5AE"/>
    <w:rsid w:val="0047365F"/>
    <w:rsid w:val="004737EE"/>
    <w:rsid w:val="00473AD5"/>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DD2"/>
    <w:rsid w:val="00482E5F"/>
    <w:rsid w:val="00482E9D"/>
    <w:rsid w:val="0048316D"/>
    <w:rsid w:val="0048357F"/>
    <w:rsid w:val="00483935"/>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69F"/>
    <w:rsid w:val="00490829"/>
    <w:rsid w:val="00490A25"/>
    <w:rsid w:val="00490FAD"/>
    <w:rsid w:val="00491B4B"/>
    <w:rsid w:val="00491CAE"/>
    <w:rsid w:val="004922AE"/>
    <w:rsid w:val="00492BD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2FE6"/>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8E0"/>
    <w:rsid w:val="004B3BB0"/>
    <w:rsid w:val="004B3DF7"/>
    <w:rsid w:val="004B3E01"/>
    <w:rsid w:val="004B4477"/>
    <w:rsid w:val="004B47FB"/>
    <w:rsid w:val="004B4919"/>
    <w:rsid w:val="004B493C"/>
    <w:rsid w:val="004B49B8"/>
    <w:rsid w:val="004B4A71"/>
    <w:rsid w:val="004B5303"/>
    <w:rsid w:val="004B5538"/>
    <w:rsid w:val="004B55E0"/>
    <w:rsid w:val="004B57C4"/>
    <w:rsid w:val="004B65A8"/>
    <w:rsid w:val="004B666B"/>
    <w:rsid w:val="004B69D3"/>
    <w:rsid w:val="004B6B44"/>
    <w:rsid w:val="004B6C29"/>
    <w:rsid w:val="004B6D21"/>
    <w:rsid w:val="004C015E"/>
    <w:rsid w:val="004C0328"/>
    <w:rsid w:val="004C040F"/>
    <w:rsid w:val="004C080B"/>
    <w:rsid w:val="004C105F"/>
    <w:rsid w:val="004C1431"/>
    <w:rsid w:val="004C174C"/>
    <w:rsid w:val="004C1B33"/>
    <w:rsid w:val="004C1D59"/>
    <w:rsid w:val="004C25B1"/>
    <w:rsid w:val="004C37E8"/>
    <w:rsid w:val="004C38BE"/>
    <w:rsid w:val="004C4104"/>
    <w:rsid w:val="004C4317"/>
    <w:rsid w:val="004C4535"/>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2D5"/>
    <w:rsid w:val="004D18FF"/>
    <w:rsid w:val="004D22E3"/>
    <w:rsid w:val="004D23DA"/>
    <w:rsid w:val="004D258F"/>
    <w:rsid w:val="004D2B61"/>
    <w:rsid w:val="004D34D1"/>
    <w:rsid w:val="004D3639"/>
    <w:rsid w:val="004D3D2B"/>
    <w:rsid w:val="004D3FD4"/>
    <w:rsid w:val="004D425B"/>
    <w:rsid w:val="004D4543"/>
    <w:rsid w:val="004D4806"/>
    <w:rsid w:val="004D4C89"/>
    <w:rsid w:val="004D4D71"/>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BCC"/>
    <w:rsid w:val="004E5C27"/>
    <w:rsid w:val="004E5C88"/>
    <w:rsid w:val="004E5D66"/>
    <w:rsid w:val="004E5FA7"/>
    <w:rsid w:val="004E6B53"/>
    <w:rsid w:val="004E6D2A"/>
    <w:rsid w:val="004E75E1"/>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ABD"/>
    <w:rsid w:val="004F6D61"/>
    <w:rsid w:val="004F70BE"/>
    <w:rsid w:val="004F75A9"/>
    <w:rsid w:val="004F766B"/>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0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0FBB"/>
    <w:rsid w:val="0051154E"/>
    <w:rsid w:val="00511852"/>
    <w:rsid w:val="00511AF1"/>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878"/>
    <w:rsid w:val="00525C3C"/>
    <w:rsid w:val="0052688B"/>
    <w:rsid w:val="00526B38"/>
    <w:rsid w:val="00527405"/>
    <w:rsid w:val="00527920"/>
    <w:rsid w:val="00527EFF"/>
    <w:rsid w:val="0053003B"/>
    <w:rsid w:val="00530D0A"/>
    <w:rsid w:val="005314B5"/>
    <w:rsid w:val="005316D2"/>
    <w:rsid w:val="00531C10"/>
    <w:rsid w:val="00532652"/>
    <w:rsid w:val="00533156"/>
    <w:rsid w:val="005332A0"/>
    <w:rsid w:val="005334B5"/>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1A7"/>
    <w:rsid w:val="0054121E"/>
    <w:rsid w:val="0054157D"/>
    <w:rsid w:val="00541637"/>
    <w:rsid w:val="00541CC3"/>
    <w:rsid w:val="00542338"/>
    <w:rsid w:val="005424B4"/>
    <w:rsid w:val="00542731"/>
    <w:rsid w:val="00542CB1"/>
    <w:rsid w:val="0054313E"/>
    <w:rsid w:val="005431CF"/>
    <w:rsid w:val="0054321B"/>
    <w:rsid w:val="00543366"/>
    <w:rsid w:val="00543A8B"/>
    <w:rsid w:val="00543AD5"/>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1DA3"/>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34A"/>
    <w:rsid w:val="00566584"/>
    <w:rsid w:val="0056670F"/>
    <w:rsid w:val="0056731C"/>
    <w:rsid w:val="005679F3"/>
    <w:rsid w:val="00567A3B"/>
    <w:rsid w:val="00570299"/>
    <w:rsid w:val="0057065E"/>
    <w:rsid w:val="00570676"/>
    <w:rsid w:val="00570F23"/>
    <w:rsid w:val="00571905"/>
    <w:rsid w:val="0057299F"/>
    <w:rsid w:val="00572C79"/>
    <w:rsid w:val="00572D83"/>
    <w:rsid w:val="005731C2"/>
    <w:rsid w:val="005735EA"/>
    <w:rsid w:val="005737A1"/>
    <w:rsid w:val="00573896"/>
    <w:rsid w:val="005738E4"/>
    <w:rsid w:val="005739CB"/>
    <w:rsid w:val="005739DC"/>
    <w:rsid w:val="00573E55"/>
    <w:rsid w:val="0057402C"/>
    <w:rsid w:val="00574067"/>
    <w:rsid w:val="0057406A"/>
    <w:rsid w:val="00574858"/>
    <w:rsid w:val="005751C7"/>
    <w:rsid w:val="005755C6"/>
    <w:rsid w:val="00575B75"/>
    <w:rsid w:val="00575C6D"/>
    <w:rsid w:val="00576079"/>
    <w:rsid w:val="00576DA7"/>
    <w:rsid w:val="00577259"/>
    <w:rsid w:val="005774A5"/>
    <w:rsid w:val="005779AC"/>
    <w:rsid w:val="00577F57"/>
    <w:rsid w:val="00580112"/>
    <w:rsid w:val="00580D97"/>
    <w:rsid w:val="00581B75"/>
    <w:rsid w:val="00581CAA"/>
    <w:rsid w:val="005820B9"/>
    <w:rsid w:val="00582211"/>
    <w:rsid w:val="00582743"/>
    <w:rsid w:val="00582A6E"/>
    <w:rsid w:val="00582D96"/>
    <w:rsid w:val="00582DD8"/>
    <w:rsid w:val="00583599"/>
    <w:rsid w:val="00583C5C"/>
    <w:rsid w:val="00583C9E"/>
    <w:rsid w:val="005844B6"/>
    <w:rsid w:val="00584770"/>
    <w:rsid w:val="0058480B"/>
    <w:rsid w:val="00584AC6"/>
    <w:rsid w:val="00584C3A"/>
    <w:rsid w:val="00584D42"/>
    <w:rsid w:val="0058504A"/>
    <w:rsid w:val="005852E3"/>
    <w:rsid w:val="00585490"/>
    <w:rsid w:val="005859C1"/>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04C"/>
    <w:rsid w:val="0059365A"/>
    <w:rsid w:val="00593997"/>
    <w:rsid w:val="005943B8"/>
    <w:rsid w:val="00594485"/>
    <w:rsid w:val="00594796"/>
    <w:rsid w:val="00594823"/>
    <w:rsid w:val="00594BC6"/>
    <w:rsid w:val="00594F34"/>
    <w:rsid w:val="0059515C"/>
    <w:rsid w:val="0059516F"/>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30"/>
    <w:rsid w:val="005C6DC3"/>
    <w:rsid w:val="005C7207"/>
    <w:rsid w:val="005C7551"/>
    <w:rsid w:val="005C783C"/>
    <w:rsid w:val="005C7ADE"/>
    <w:rsid w:val="005D0578"/>
    <w:rsid w:val="005D115B"/>
    <w:rsid w:val="005D18A2"/>
    <w:rsid w:val="005D190F"/>
    <w:rsid w:val="005D1C1E"/>
    <w:rsid w:val="005D1FEA"/>
    <w:rsid w:val="005D23E4"/>
    <w:rsid w:val="005D2805"/>
    <w:rsid w:val="005D2946"/>
    <w:rsid w:val="005D299D"/>
    <w:rsid w:val="005D3F2D"/>
    <w:rsid w:val="005D42AC"/>
    <w:rsid w:val="005D46B5"/>
    <w:rsid w:val="005D475F"/>
    <w:rsid w:val="005D47D4"/>
    <w:rsid w:val="005D4FCC"/>
    <w:rsid w:val="005D59DF"/>
    <w:rsid w:val="005D5D0C"/>
    <w:rsid w:val="005D608C"/>
    <w:rsid w:val="005D649C"/>
    <w:rsid w:val="005D6EED"/>
    <w:rsid w:val="005D7313"/>
    <w:rsid w:val="005D75F9"/>
    <w:rsid w:val="005D7B85"/>
    <w:rsid w:val="005E04DA"/>
    <w:rsid w:val="005E08BC"/>
    <w:rsid w:val="005E1065"/>
    <w:rsid w:val="005E1392"/>
    <w:rsid w:val="005E1CEA"/>
    <w:rsid w:val="005E1E23"/>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5F7FCB"/>
    <w:rsid w:val="006004E2"/>
    <w:rsid w:val="00600701"/>
    <w:rsid w:val="0060123C"/>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19F"/>
    <w:rsid w:val="00607C4C"/>
    <w:rsid w:val="00607D3B"/>
    <w:rsid w:val="00610807"/>
    <w:rsid w:val="00610DCE"/>
    <w:rsid w:val="00610E46"/>
    <w:rsid w:val="0061137E"/>
    <w:rsid w:val="0061223D"/>
    <w:rsid w:val="00612562"/>
    <w:rsid w:val="006125BA"/>
    <w:rsid w:val="00612730"/>
    <w:rsid w:val="00612824"/>
    <w:rsid w:val="00612849"/>
    <w:rsid w:val="00612999"/>
    <w:rsid w:val="00612DC4"/>
    <w:rsid w:val="0061350D"/>
    <w:rsid w:val="006135F7"/>
    <w:rsid w:val="006137DE"/>
    <w:rsid w:val="00613D1C"/>
    <w:rsid w:val="0061413E"/>
    <w:rsid w:val="0061447A"/>
    <w:rsid w:val="00614920"/>
    <w:rsid w:val="0061499C"/>
    <w:rsid w:val="00615B41"/>
    <w:rsid w:val="00616060"/>
    <w:rsid w:val="006160C9"/>
    <w:rsid w:val="006162D8"/>
    <w:rsid w:val="00616782"/>
    <w:rsid w:val="006169A0"/>
    <w:rsid w:val="00617144"/>
    <w:rsid w:val="00617839"/>
    <w:rsid w:val="00617AAC"/>
    <w:rsid w:val="00617DF8"/>
    <w:rsid w:val="006201C2"/>
    <w:rsid w:val="0062026C"/>
    <w:rsid w:val="00620E47"/>
    <w:rsid w:val="0062108E"/>
    <w:rsid w:val="0062162D"/>
    <w:rsid w:val="0062164F"/>
    <w:rsid w:val="00621CF4"/>
    <w:rsid w:val="0062215E"/>
    <w:rsid w:val="00622210"/>
    <w:rsid w:val="006226FD"/>
    <w:rsid w:val="0062283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1"/>
    <w:rsid w:val="0064076D"/>
    <w:rsid w:val="0064080D"/>
    <w:rsid w:val="00640879"/>
    <w:rsid w:val="00640BC0"/>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58D3"/>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264"/>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D47"/>
    <w:rsid w:val="00665DD1"/>
    <w:rsid w:val="00665E21"/>
    <w:rsid w:val="00665E5C"/>
    <w:rsid w:val="006665E2"/>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1EBA"/>
    <w:rsid w:val="0068214F"/>
    <w:rsid w:val="006822F4"/>
    <w:rsid w:val="00682840"/>
    <w:rsid w:val="006828EF"/>
    <w:rsid w:val="0068296C"/>
    <w:rsid w:val="006837B0"/>
    <w:rsid w:val="00683942"/>
    <w:rsid w:val="00683BC2"/>
    <w:rsid w:val="00684088"/>
    <w:rsid w:val="00684247"/>
    <w:rsid w:val="0068431F"/>
    <w:rsid w:val="00684D41"/>
    <w:rsid w:val="00685605"/>
    <w:rsid w:val="0068707C"/>
    <w:rsid w:val="0068732D"/>
    <w:rsid w:val="0068745F"/>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A27"/>
    <w:rsid w:val="00693D6C"/>
    <w:rsid w:val="0069423F"/>
    <w:rsid w:val="0069441B"/>
    <w:rsid w:val="006944C6"/>
    <w:rsid w:val="0069456F"/>
    <w:rsid w:val="00695646"/>
    <w:rsid w:val="00695F90"/>
    <w:rsid w:val="00696002"/>
    <w:rsid w:val="00696455"/>
    <w:rsid w:val="00696AC1"/>
    <w:rsid w:val="00696CC9"/>
    <w:rsid w:val="00696E12"/>
    <w:rsid w:val="006973DB"/>
    <w:rsid w:val="0069743D"/>
    <w:rsid w:val="0069752A"/>
    <w:rsid w:val="00697F18"/>
    <w:rsid w:val="006A0903"/>
    <w:rsid w:val="006A1049"/>
    <w:rsid w:val="006A1488"/>
    <w:rsid w:val="006A1A80"/>
    <w:rsid w:val="006A1FEB"/>
    <w:rsid w:val="006A2249"/>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0E1"/>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65BC"/>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119"/>
    <w:rsid w:val="006C4211"/>
    <w:rsid w:val="006C4680"/>
    <w:rsid w:val="006C48C8"/>
    <w:rsid w:val="006C4A8E"/>
    <w:rsid w:val="006C4C1C"/>
    <w:rsid w:val="006C57DF"/>
    <w:rsid w:val="006C588E"/>
    <w:rsid w:val="006C60E3"/>
    <w:rsid w:val="006C63A6"/>
    <w:rsid w:val="006C6622"/>
    <w:rsid w:val="006C6ABD"/>
    <w:rsid w:val="006C6EA8"/>
    <w:rsid w:val="006C6FC3"/>
    <w:rsid w:val="006C7816"/>
    <w:rsid w:val="006C796C"/>
    <w:rsid w:val="006C7B68"/>
    <w:rsid w:val="006D00B2"/>
    <w:rsid w:val="006D00FE"/>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100"/>
    <w:rsid w:val="006D4D31"/>
    <w:rsid w:val="006D5640"/>
    <w:rsid w:val="006D599E"/>
    <w:rsid w:val="006D5FE2"/>
    <w:rsid w:val="006D6833"/>
    <w:rsid w:val="006D6976"/>
    <w:rsid w:val="006D6B75"/>
    <w:rsid w:val="006D6BC7"/>
    <w:rsid w:val="006D6EF4"/>
    <w:rsid w:val="006D78CD"/>
    <w:rsid w:val="006D7959"/>
    <w:rsid w:val="006D7BCC"/>
    <w:rsid w:val="006E0714"/>
    <w:rsid w:val="006E09E7"/>
    <w:rsid w:val="006E0C38"/>
    <w:rsid w:val="006E0F08"/>
    <w:rsid w:val="006E175F"/>
    <w:rsid w:val="006E1AD4"/>
    <w:rsid w:val="006E1E00"/>
    <w:rsid w:val="006E1EBA"/>
    <w:rsid w:val="006E21FB"/>
    <w:rsid w:val="006E2219"/>
    <w:rsid w:val="006E2341"/>
    <w:rsid w:val="006E2E28"/>
    <w:rsid w:val="006E2E90"/>
    <w:rsid w:val="006E30AD"/>
    <w:rsid w:val="006E3175"/>
    <w:rsid w:val="006E34C2"/>
    <w:rsid w:val="006E4CC8"/>
    <w:rsid w:val="006E4EE6"/>
    <w:rsid w:val="006E56C0"/>
    <w:rsid w:val="006E56C3"/>
    <w:rsid w:val="006E5997"/>
    <w:rsid w:val="006E5BF6"/>
    <w:rsid w:val="006E6038"/>
    <w:rsid w:val="006E63D3"/>
    <w:rsid w:val="006E6E9F"/>
    <w:rsid w:val="006E72A0"/>
    <w:rsid w:val="006E7AF2"/>
    <w:rsid w:val="006E7C01"/>
    <w:rsid w:val="006E7F01"/>
    <w:rsid w:val="006F0235"/>
    <w:rsid w:val="006F0291"/>
    <w:rsid w:val="006F0815"/>
    <w:rsid w:val="006F10D3"/>
    <w:rsid w:val="006F137A"/>
    <w:rsid w:val="006F21DC"/>
    <w:rsid w:val="006F2944"/>
    <w:rsid w:val="006F2C29"/>
    <w:rsid w:val="006F37F2"/>
    <w:rsid w:val="006F390D"/>
    <w:rsid w:val="006F3C12"/>
    <w:rsid w:val="006F41D1"/>
    <w:rsid w:val="006F4378"/>
    <w:rsid w:val="006F47C9"/>
    <w:rsid w:val="006F4B7B"/>
    <w:rsid w:val="006F5F64"/>
    <w:rsid w:val="006F6047"/>
    <w:rsid w:val="006F618C"/>
    <w:rsid w:val="006F62AA"/>
    <w:rsid w:val="006F6CEC"/>
    <w:rsid w:val="006F6D34"/>
    <w:rsid w:val="006F700A"/>
    <w:rsid w:val="006F7D12"/>
    <w:rsid w:val="007006CE"/>
    <w:rsid w:val="00700906"/>
    <w:rsid w:val="00700CFD"/>
    <w:rsid w:val="00701328"/>
    <w:rsid w:val="00701893"/>
    <w:rsid w:val="007018A8"/>
    <w:rsid w:val="00701BDF"/>
    <w:rsid w:val="00701CAD"/>
    <w:rsid w:val="00701D34"/>
    <w:rsid w:val="007022AD"/>
    <w:rsid w:val="007027A3"/>
    <w:rsid w:val="00702FAD"/>
    <w:rsid w:val="0070316E"/>
    <w:rsid w:val="00703A8C"/>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8A6"/>
    <w:rsid w:val="00720AB9"/>
    <w:rsid w:val="0072116D"/>
    <w:rsid w:val="00721C14"/>
    <w:rsid w:val="00722575"/>
    <w:rsid w:val="007229EF"/>
    <w:rsid w:val="00722EAF"/>
    <w:rsid w:val="007230BC"/>
    <w:rsid w:val="00723B31"/>
    <w:rsid w:val="00723FB3"/>
    <w:rsid w:val="007240E4"/>
    <w:rsid w:val="007242BC"/>
    <w:rsid w:val="0072479E"/>
    <w:rsid w:val="00724972"/>
    <w:rsid w:val="00724AEC"/>
    <w:rsid w:val="00724BEE"/>
    <w:rsid w:val="00724CCE"/>
    <w:rsid w:val="00724DB1"/>
    <w:rsid w:val="00725054"/>
    <w:rsid w:val="00725208"/>
    <w:rsid w:val="007253B0"/>
    <w:rsid w:val="007253B6"/>
    <w:rsid w:val="007253DA"/>
    <w:rsid w:val="00725728"/>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D0"/>
    <w:rsid w:val="007349AD"/>
    <w:rsid w:val="00734BBB"/>
    <w:rsid w:val="00734DF1"/>
    <w:rsid w:val="00735BB4"/>
    <w:rsid w:val="00735FD9"/>
    <w:rsid w:val="007360B7"/>
    <w:rsid w:val="00736370"/>
    <w:rsid w:val="007363CF"/>
    <w:rsid w:val="00736ABB"/>
    <w:rsid w:val="00736DDE"/>
    <w:rsid w:val="00736E55"/>
    <w:rsid w:val="00737AEA"/>
    <w:rsid w:val="00737D4F"/>
    <w:rsid w:val="007407DC"/>
    <w:rsid w:val="00741CCA"/>
    <w:rsid w:val="007423AC"/>
    <w:rsid w:val="007424F5"/>
    <w:rsid w:val="00742894"/>
    <w:rsid w:val="00742908"/>
    <w:rsid w:val="00742C86"/>
    <w:rsid w:val="007432E6"/>
    <w:rsid w:val="00743374"/>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4D2"/>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2CF2"/>
    <w:rsid w:val="00762D51"/>
    <w:rsid w:val="00762D60"/>
    <w:rsid w:val="007630DD"/>
    <w:rsid w:val="007641C7"/>
    <w:rsid w:val="00764E05"/>
    <w:rsid w:val="007657CC"/>
    <w:rsid w:val="00765FCC"/>
    <w:rsid w:val="00766188"/>
    <w:rsid w:val="0076637B"/>
    <w:rsid w:val="007667A3"/>
    <w:rsid w:val="00766A9A"/>
    <w:rsid w:val="00767236"/>
    <w:rsid w:val="00767521"/>
    <w:rsid w:val="0076767C"/>
    <w:rsid w:val="00767852"/>
    <w:rsid w:val="00767A6C"/>
    <w:rsid w:val="00767AE2"/>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648"/>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9B8"/>
    <w:rsid w:val="00787DF8"/>
    <w:rsid w:val="00787FE9"/>
    <w:rsid w:val="00790189"/>
    <w:rsid w:val="00790D7E"/>
    <w:rsid w:val="0079122C"/>
    <w:rsid w:val="007916EF"/>
    <w:rsid w:val="00791AD4"/>
    <w:rsid w:val="00791B8D"/>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1A79"/>
    <w:rsid w:val="007A256E"/>
    <w:rsid w:val="007A25FC"/>
    <w:rsid w:val="007A2A54"/>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0F4"/>
    <w:rsid w:val="007B01DE"/>
    <w:rsid w:val="007B0503"/>
    <w:rsid w:val="007B05A1"/>
    <w:rsid w:val="007B05F9"/>
    <w:rsid w:val="007B0A0C"/>
    <w:rsid w:val="007B0DF2"/>
    <w:rsid w:val="007B0F1B"/>
    <w:rsid w:val="007B1023"/>
    <w:rsid w:val="007B1540"/>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4EB4"/>
    <w:rsid w:val="007C5348"/>
    <w:rsid w:val="007C539D"/>
    <w:rsid w:val="007C555E"/>
    <w:rsid w:val="007C6320"/>
    <w:rsid w:val="007C6450"/>
    <w:rsid w:val="007C65AB"/>
    <w:rsid w:val="007C6C06"/>
    <w:rsid w:val="007C6D80"/>
    <w:rsid w:val="007C7576"/>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4898"/>
    <w:rsid w:val="007D571E"/>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C01"/>
    <w:rsid w:val="007E4D59"/>
    <w:rsid w:val="007E4EB8"/>
    <w:rsid w:val="007E4F5E"/>
    <w:rsid w:val="007E51C7"/>
    <w:rsid w:val="007E5469"/>
    <w:rsid w:val="007E5C6B"/>
    <w:rsid w:val="007E5F4B"/>
    <w:rsid w:val="007E64AD"/>
    <w:rsid w:val="007E7022"/>
    <w:rsid w:val="007E78D9"/>
    <w:rsid w:val="007E7C83"/>
    <w:rsid w:val="007E7DBF"/>
    <w:rsid w:val="007F0126"/>
    <w:rsid w:val="007F08F9"/>
    <w:rsid w:val="007F0B50"/>
    <w:rsid w:val="007F0E54"/>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9B7"/>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B1F"/>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5CF"/>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9CE"/>
    <w:rsid w:val="00820ADA"/>
    <w:rsid w:val="00820C9A"/>
    <w:rsid w:val="008211E0"/>
    <w:rsid w:val="00821510"/>
    <w:rsid w:val="008215EE"/>
    <w:rsid w:val="008217A6"/>
    <w:rsid w:val="00821866"/>
    <w:rsid w:val="00821CE6"/>
    <w:rsid w:val="008229C3"/>
    <w:rsid w:val="00823591"/>
    <w:rsid w:val="00823D48"/>
    <w:rsid w:val="00824770"/>
    <w:rsid w:val="00824E00"/>
    <w:rsid w:val="00825162"/>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4A8"/>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3D6E"/>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6ECB"/>
    <w:rsid w:val="008571DC"/>
    <w:rsid w:val="00857287"/>
    <w:rsid w:val="00857899"/>
    <w:rsid w:val="00857F8A"/>
    <w:rsid w:val="00860222"/>
    <w:rsid w:val="008602EE"/>
    <w:rsid w:val="00860B5B"/>
    <w:rsid w:val="0086130F"/>
    <w:rsid w:val="00861518"/>
    <w:rsid w:val="0086155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8F4"/>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9E6"/>
    <w:rsid w:val="00885BA6"/>
    <w:rsid w:val="00885BE5"/>
    <w:rsid w:val="00885CDD"/>
    <w:rsid w:val="00885FD4"/>
    <w:rsid w:val="00886260"/>
    <w:rsid w:val="008863CB"/>
    <w:rsid w:val="00886F56"/>
    <w:rsid w:val="008870DE"/>
    <w:rsid w:val="008878E9"/>
    <w:rsid w:val="00887BC6"/>
    <w:rsid w:val="00887C14"/>
    <w:rsid w:val="00890CE1"/>
    <w:rsid w:val="00890D66"/>
    <w:rsid w:val="00891155"/>
    <w:rsid w:val="008913B5"/>
    <w:rsid w:val="0089174F"/>
    <w:rsid w:val="00891909"/>
    <w:rsid w:val="008919EC"/>
    <w:rsid w:val="00891CB5"/>
    <w:rsid w:val="0089232E"/>
    <w:rsid w:val="008923F4"/>
    <w:rsid w:val="00892953"/>
    <w:rsid w:val="00892C8F"/>
    <w:rsid w:val="00893381"/>
    <w:rsid w:val="008934E0"/>
    <w:rsid w:val="00893743"/>
    <w:rsid w:val="00893A20"/>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6C94"/>
    <w:rsid w:val="00897038"/>
    <w:rsid w:val="008974A4"/>
    <w:rsid w:val="00897704"/>
    <w:rsid w:val="0089799A"/>
    <w:rsid w:val="008979E8"/>
    <w:rsid w:val="00897A77"/>
    <w:rsid w:val="008A0943"/>
    <w:rsid w:val="008A122D"/>
    <w:rsid w:val="008A198D"/>
    <w:rsid w:val="008A1CB3"/>
    <w:rsid w:val="008A1FE5"/>
    <w:rsid w:val="008A241E"/>
    <w:rsid w:val="008A2853"/>
    <w:rsid w:val="008A29E7"/>
    <w:rsid w:val="008A342C"/>
    <w:rsid w:val="008A354F"/>
    <w:rsid w:val="008A3FD2"/>
    <w:rsid w:val="008A40BC"/>
    <w:rsid w:val="008A4B52"/>
    <w:rsid w:val="008A554A"/>
    <w:rsid w:val="008A574A"/>
    <w:rsid w:val="008A57B3"/>
    <w:rsid w:val="008A5DC7"/>
    <w:rsid w:val="008A5DD7"/>
    <w:rsid w:val="008A601C"/>
    <w:rsid w:val="008A61CF"/>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08A"/>
    <w:rsid w:val="008B7444"/>
    <w:rsid w:val="008B7532"/>
    <w:rsid w:val="008B76D5"/>
    <w:rsid w:val="008B77BD"/>
    <w:rsid w:val="008C1940"/>
    <w:rsid w:val="008C2112"/>
    <w:rsid w:val="008C2674"/>
    <w:rsid w:val="008C2904"/>
    <w:rsid w:val="008C3173"/>
    <w:rsid w:val="008C399A"/>
    <w:rsid w:val="008C3A68"/>
    <w:rsid w:val="008C3CCF"/>
    <w:rsid w:val="008C4180"/>
    <w:rsid w:val="008C41E3"/>
    <w:rsid w:val="008C491C"/>
    <w:rsid w:val="008C4B83"/>
    <w:rsid w:val="008C4DC9"/>
    <w:rsid w:val="008C4E84"/>
    <w:rsid w:val="008C4F41"/>
    <w:rsid w:val="008C50E6"/>
    <w:rsid w:val="008C5133"/>
    <w:rsid w:val="008C548F"/>
    <w:rsid w:val="008C5C61"/>
    <w:rsid w:val="008C61AB"/>
    <w:rsid w:val="008C6543"/>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406"/>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6EA"/>
    <w:rsid w:val="008D7FFB"/>
    <w:rsid w:val="008E00D2"/>
    <w:rsid w:val="008E02E0"/>
    <w:rsid w:val="008E0312"/>
    <w:rsid w:val="008E08FD"/>
    <w:rsid w:val="008E0AB5"/>
    <w:rsid w:val="008E1A58"/>
    <w:rsid w:val="008E1D09"/>
    <w:rsid w:val="008E2B8F"/>
    <w:rsid w:val="008E2EF9"/>
    <w:rsid w:val="008E3107"/>
    <w:rsid w:val="008E4005"/>
    <w:rsid w:val="008E4379"/>
    <w:rsid w:val="008E4772"/>
    <w:rsid w:val="008E486D"/>
    <w:rsid w:val="008E4CD1"/>
    <w:rsid w:val="008E4D68"/>
    <w:rsid w:val="008E5676"/>
    <w:rsid w:val="008E587B"/>
    <w:rsid w:val="008E5909"/>
    <w:rsid w:val="008E5E35"/>
    <w:rsid w:val="008E6914"/>
    <w:rsid w:val="008E72E5"/>
    <w:rsid w:val="008E7572"/>
    <w:rsid w:val="008E7C26"/>
    <w:rsid w:val="008F0092"/>
    <w:rsid w:val="008F03B1"/>
    <w:rsid w:val="008F048B"/>
    <w:rsid w:val="008F166F"/>
    <w:rsid w:val="008F28EC"/>
    <w:rsid w:val="008F2974"/>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0F31"/>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717"/>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22B7"/>
    <w:rsid w:val="00912637"/>
    <w:rsid w:val="00913130"/>
    <w:rsid w:val="0091364E"/>
    <w:rsid w:val="00913C50"/>
    <w:rsid w:val="00913DA0"/>
    <w:rsid w:val="009143FB"/>
    <w:rsid w:val="00914B45"/>
    <w:rsid w:val="00914D24"/>
    <w:rsid w:val="00915732"/>
    <w:rsid w:val="0091582E"/>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5D17"/>
    <w:rsid w:val="009463EC"/>
    <w:rsid w:val="0094642C"/>
    <w:rsid w:val="009469CC"/>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8D3"/>
    <w:rsid w:val="00951C52"/>
    <w:rsid w:val="009523CE"/>
    <w:rsid w:val="00952D40"/>
    <w:rsid w:val="0095372E"/>
    <w:rsid w:val="00953F29"/>
    <w:rsid w:val="00953F4C"/>
    <w:rsid w:val="00954A4D"/>
    <w:rsid w:val="00954D27"/>
    <w:rsid w:val="00955996"/>
    <w:rsid w:val="00955B7E"/>
    <w:rsid w:val="00956254"/>
    <w:rsid w:val="009563A3"/>
    <w:rsid w:val="00956630"/>
    <w:rsid w:val="009579B7"/>
    <w:rsid w:val="00957AA3"/>
    <w:rsid w:val="00957C78"/>
    <w:rsid w:val="00957C8B"/>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474"/>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66A1"/>
    <w:rsid w:val="0097711A"/>
    <w:rsid w:val="00977159"/>
    <w:rsid w:val="009771C6"/>
    <w:rsid w:val="00977A6C"/>
    <w:rsid w:val="009805EB"/>
    <w:rsid w:val="00980AD2"/>
    <w:rsid w:val="00980CC1"/>
    <w:rsid w:val="00980D9D"/>
    <w:rsid w:val="00981325"/>
    <w:rsid w:val="0098153F"/>
    <w:rsid w:val="00982099"/>
    <w:rsid w:val="009828BE"/>
    <w:rsid w:val="00982924"/>
    <w:rsid w:val="0098299D"/>
    <w:rsid w:val="00983334"/>
    <w:rsid w:val="009835CA"/>
    <w:rsid w:val="00983ABB"/>
    <w:rsid w:val="009852E5"/>
    <w:rsid w:val="0098538E"/>
    <w:rsid w:val="00985442"/>
    <w:rsid w:val="00985B49"/>
    <w:rsid w:val="00985D81"/>
    <w:rsid w:val="00985DA5"/>
    <w:rsid w:val="00985EAE"/>
    <w:rsid w:val="0098627D"/>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1086"/>
    <w:rsid w:val="009B1215"/>
    <w:rsid w:val="009B15AE"/>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738"/>
    <w:rsid w:val="009B6B16"/>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00B4"/>
    <w:rsid w:val="009D116B"/>
    <w:rsid w:val="009D12A9"/>
    <w:rsid w:val="009D15D9"/>
    <w:rsid w:val="009D1785"/>
    <w:rsid w:val="009D1EAC"/>
    <w:rsid w:val="009D256D"/>
    <w:rsid w:val="009D2650"/>
    <w:rsid w:val="009D2654"/>
    <w:rsid w:val="009D280A"/>
    <w:rsid w:val="009D33E5"/>
    <w:rsid w:val="009D36FD"/>
    <w:rsid w:val="009D3A89"/>
    <w:rsid w:val="009D4420"/>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BF1"/>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2FC1"/>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820"/>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23"/>
    <w:rsid w:val="00A062E3"/>
    <w:rsid w:val="00A063DE"/>
    <w:rsid w:val="00A0673C"/>
    <w:rsid w:val="00A06AFF"/>
    <w:rsid w:val="00A06CA3"/>
    <w:rsid w:val="00A06CAB"/>
    <w:rsid w:val="00A06E25"/>
    <w:rsid w:val="00A06E91"/>
    <w:rsid w:val="00A0739E"/>
    <w:rsid w:val="00A07630"/>
    <w:rsid w:val="00A0786D"/>
    <w:rsid w:val="00A07DA7"/>
    <w:rsid w:val="00A10D86"/>
    <w:rsid w:val="00A11106"/>
    <w:rsid w:val="00A111D2"/>
    <w:rsid w:val="00A112A3"/>
    <w:rsid w:val="00A113B1"/>
    <w:rsid w:val="00A11FA5"/>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3B9"/>
    <w:rsid w:val="00A23967"/>
    <w:rsid w:val="00A2466F"/>
    <w:rsid w:val="00A24868"/>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832"/>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929"/>
    <w:rsid w:val="00A42C3D"/>
    <w:rsid w:val="00A4357A"/>
    <w:rsid w:val="00A436F7"/>
    <w:rsid w:val="00A43821"/>
    <w:rsid w:val="00A4396E"/>
    <w:rsid w:val="00A439E7"/>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2E5"/>
    <w:rsid w:val="00A5047F"/>
    <w:rsid w:val="00A50A99"/>
    <w:rsid w:val="00A50EEB"/>
    <w:rsid w:val="00A51699"/>
    <w:rsid w:val="00A51892"/>
    <w:rsid w:val="00A51CC6"/>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2E7"/>
    <w:rsid w:val="00A614F5"/>
    <w:rsid w:val="00A62154"/>
    <w:rsid w:val="00A6256E"/>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57A"/>
    <w:rsid w:val="00A676AC"/>
    <w:rsid w:val="00A678C3"/>
    <w:rsid w:val="00A67960"/>
    <w:rsid w:val="00A7022C"/>
    <w:rsid w:val="00A70954"/>
    <w:rsid w:val="00A7123C"/>
    <w:rsid w:val="00A71708"/>
    <w:rsid w:val="00A7243B"/>
    <w:rsid w:val="00A7252D"/>
    <w:rsid w:val="00A7273F"/>
    <w:rsid w:val="00A7279D"/>
    <w:rsid w:val="00A728F6"/>
    <w:rsid w:val="00A729D2"/>
    <w:rsid w:val="00A72AA6"/>
    <w:rsid w:val="00A73D48"/>
    <w:rsid w:val="00A747B9"/>
    <w:rsid w:val="00A751C5"/>
    <w:rsid w:val="00A758FB"/>
    <w:rsid w:val="00A76258"/>
    <w:rsid w:val="00A76342"/>
    <w:rsid w:val="00A76AC9"/>
    <w:rsid w:val="00A76DBA"/>
    <w:rsid w:val="00A775BE"/>
    <w:rsid w:val="00A77992"/>
    <w:rsid w:val="00A77C98"/>
    <w:rsid w:val="00A800AE"/>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4D1"/>
    <w:rsid w:val="00A85312"/>
    <w:rsid w:val="00A85CBC"/>
    <w:rsid w:val="00A85DAB"/>
    <w:rsid w:val="00A85DE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B82"/>
    <w:rsid w:val="00A91CAA"/>
    <w:rsid w:val="00A91CD5"/>
    <w:rsid w:val="00A91EBB"/>
    <w:rsid w:val="00A91F3B"/>
    <w:rsid w:val="00A92047"/>
    <w:rsid w:val="00A92D5C"/>
    <w:rsid w:val="00A93828"/>
    <w:rsid w:val="00A93946"/>
    <w:rsid w:val="00A93C40"/>
    <w:rsid w:val="00A93D61"/>
    <w:rsid w:val="00A941E0"/>
    <w:rsid w:val="00A94476"/>
    <w:rsid w:val="00A945B4"/>
    <w:rsid w:val="00A949A1"/>
    <w:rsid w:val="00A94A77"/>
    <w:rsid w:val="00A94AF1"/>
    <w:rsid w:val="00A94EEB"/>
    <w:rsid w:val="00A95031"/>
    <w:rsid w:val="00A95575"/>
    <w:rsid w:val="00A95D03"/>
    <w:rsid w:val="00A9627D"/>
    <w:rsid w:val="00A9652C"/>
    <w:rsid w:val="00A96723"/>
    <w:rsid w:val="00A96E43"/>
    <w:rsid w:val="00A977D3"/>
    <w:rsid w:val="00A9792B"/>
    <w:rsid w:val="00A97D62"/>
    <w:rsid w:val="00A97E57"/>
    <w:rsid w:val="00A97E80"/>
    <w:rsid w:val="00AA03C5"/>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CDA"/>
    <w:rsid w:val="00AA6E5C"/>
    <w:rsid w:val="00AA6EE5"/>
    <w:rsid w:val="00AA6F31"/>
    <w:rsid w:val="00AA7522"/>
    <w:rsid w:val="00AA7CD9"/>
    <w:rsid w:val="00AB0356"/>
    <w:rsid w:val="00AB06C9"/>
    <w:rsid w:val="00AB09B4"/>
    <w:rsid w:val="00AB0B0B"/>
    <w:rsid w:val="00AB0DA4"/>
    <w:rsid w:val="00AB116C"/>
    <w:rsid w:val="00AB15A9"/>
    <w:rsid w:val="00AB1655"/>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915"/>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3A99"/>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52AF"/>
    <w:rsid w:val="00AE52F8"/>
    <w:rsid w:val="00AE576A"/>
    <w:rsid w:val="00AE5A5D"/>
    <w:rsid w:val="00AE5D3D"/>
    <w:rsid w:val="00AE6186"/>
    <w:rsid w:val="00AE68D6"/>
    <w:rsid w:val="00AE6C47"/>
    <w:rsid w:val="00AE730D"/>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AFF"/>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78B"/>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46D"/>
    <w:rsid w:val="00B1451E"/>
    <w:rsid w:val="00B1462F"/>
    <w:rsid w:val="00B14854"/>
    <w:rsid w:val="00B14947"/>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78E"/>
    <w:rsid w:val="00B24842"/>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FFC"/>
    <w:rsid w:val="00B32B01"/>
    <w:rsid w:val="00B3301A"/>
    <w:rsid w:val="00B333C0"/>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2BA"/>
    <w:rsid w:val="00B40410"/>
    <w:rsid w:val="00B404C0"/>
    <w:rsid w:val="00B40AD6"/>
    <w:rsid w:val="00B4173C"/>
    <w:rsid w:val="00B4193A"/>
    <w:rsid w:val="00B41AF4"/>
    <w:rsid w:val="00B41E37"/>
    <w:rsid w:val="00B41F5F"/>
    <w:rsid w:val="00B421CB"/>
    <w:rsid w:val="00B42594"/>
    <w:rsid w:val="00B4298D"/>
    <w:rsid w:val="00B434EA"/>
    <w:rsid w:val="00B435B9"/>
    <w:rsid w:val="00B43705"/>
    <w:rsid w:val="00B44378"/>
    <w:rsid w:val="00B44469"/>
    <w:rsid w:val="00B444CF"/>
    <w:rsid w:val="00B4479C"/>
    <w:rsid w:val="00B447E9"/>
    <w:rsid w:val="00B44E81"/>
    <w:rsid w:val="00B45052"/>
    <w:rsid w:val="00B452B6"/>
    <w:rsid w:val="00B4588E"/>
    <w:rsid w:val="00B4597E"/>
    <w:rsid w:val="00B45CA0"/>
    <w:rsid w:val="00B45CFF"/>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2E41"/>
    <w:rsid w:val="00B53422"/>
    <w:rsid w:val="00B539B4"/>
    <w:rsid w:val="00B53C3F"/>
    <w:rsid w:val="00B53D6C"/>
    <w:rsid w:val="00B53D73"/>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C85"/>
    <w:rsid w:val="00B610F7"/>
    <w:rsid w:val="00B61158"/>
    <w:rsid w:val="00B616E4"/>
    <w:rsid w:val="00B61B86"/>
    <w:rsid w:val="00B62646"/>
    <w:rsid w:val="00B62816"/>
    <w:rsid w:val="00B62F96"/>
    <w:rsid w:val="00B62FBD"/>
    <w:rsid w:val="00B637B1"/>
    <w:rsid w:val="00B64049"/>
    <w:rsid w:val="00B64B08"/>
    <w:rsid w:val="00B64DB2"/>
    <w:rsid w:val="00B65457"/>
    <w:rsid w:val="00B660B7"/>
    <w:rsid w:val="00B666FC"/>
    <w:rsid w:val="00B66841"/>
    <w:rsid w:val="00B66CD3"/>
    <w:rsid w:val="00B66E98"/>
    <w:rsid w:val="00B6740F"/>
    <w:rsid w:val="00B6755E"/>
    <w:rsid w:val="00B67938"/>
    <w:rsid w:val="00B67B05"/>
    <w:rsid w:val="00B67EC5"/>
    <w:rsid w:val="00B70044"/>
    <w:rsid w:val="00B70796"/>
    <w:rsid w:val="00B70AC2"/>
    <w:rsid w:val="00B70F1B"/>
    <w:rsid w:val="00B70F1E"/>
    <w:rsid w:val="00B71053"/>
    <w:rsid w:val="00B71139"/>
    <w:rsid w:val="00B7126B"/>
    <w:rsid w:val="00B71697"/>
    <w:rsid w:val="00B71886"/>
    <w:rsid w:val="00B718A2"/>
    <w:rsid w:val="00B71B74"/>
    <w:rsid w:val="00B71CA5"/>
    <w:rsid w:val="00B71E95"/>
    <w:rsid w:val="00B72018"/>
    <w:rsid w:val="00B7281B"/>
    <w:rsid w:val="00B73CCD"/>
    <w:rsid w:val="00B73D83"/>
    <w:rsid w:val="00B73EF3"/>
    <w:rsid w:val="00B742CE"/>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90"/>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204"/>
    <w:rsid w:val="00B9254D"/>
    <w:rsid w:val="00B92E56"/>
    <w:rsid w:val="00B930FB"/>
    <w:rsid w:val="00B934B6"/>
    <w:rsid w:val="00B93523"/>
    <w:rsid w:val="00B93A9F"/>
    <w:rsid w:val="00B93DFC"/>
    <w:rsid w:val="00B93E21"/>
    <w:rsid w:val="00B940B4"/>
    <w:rsid w:val="00B9426B"/>
    <w:rsid w:val="00B95780"/>
    <w:rsid w:val="00B95B32"/>
    <w:rsid w:val="00B95D5F"/>
    <w:rsid w:val="00B95E34"/>
    <w:rsid w:val="00B95E55"/>
    <w:rsid w:val="00B961E4"/>
    <w:rsid w:val="00B9651F"/>
    <w:rsid w:val="00B96906"/>
    <w:rsid w:val="00B9708C"/>
    <w:rsid w:val="00B97399"/>
    <w:rsid w:val="00B9795E"/>
    <w:rsid w:val="00BA0701"/>
    <w:rsid w:val="00BA0843"/>
    <w:rsid w:val="00BA0943"/>
    <w:rsid w:val="00BA0994"/>
    <w:rsid w:val="00BA0B48"/>
    <w:rsid w:val="00BA0D0F"/>
    <w:rsid w:val="00BA157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B32"/>
    <w:rsid w:val="00BA5C36"/>
    <w:rsid w:val="00BA5E57"/>
    <w:rsid w:val="00BA6AA6"/>
    <w:rsid w:val="00BA7047"/>
    <w:rsid w:val="00BA7146"/>
    <w:rsid w:val="00BA778C"/>
    <w:rsid w:val="00BA7BAC"/>
    <w:rsid w:val="00BA7C89"/>
    <w:rsid w:val="00BB0134"/>
    <w:rsid w:val="00BB034A"/>
    <w:rsid w:val="00BB03AE"/>
    <w:rsid w:val="00BB0520"/>
    <w:rsid w:val="00BB05C9"/>
    <w:rsid w:val="00BB078E"/>
    <w:rsid w:val="00BB07D1"/>
    <w:rsid w:val="00BB0812"/>
    <w:rsid w:val="00BB091B"/>
    <w:rsid w:val="00BB0B00"/>
    <w:rsid w:val="00BB0C3D"/>
    <w:rsid w:val="00BB1161"/>
    <w:rsid w:val="00BB16ED"/>
    <w:rsid w:val="00BB2595"/>
    <w:rsid w:val="00BB2A3A"/>
    <w:rsid w:val="00BB2D59"/>
    <w:rsid w:val="00BB32AF"/>
    <w:rsid w:val="00BB37CA"/>
    <w:rsid w:val="00BB3D7E"/>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7BC"/>
    <w:rsid w:val="00BC1ABE"/>
    <w:rsid w:val="00BC1C78"/>
    <w:rsid w:val="00BC2177"/>
    <w:rsid w:val="00BC253B"/>
    <w:rsid w:val="00BC2C5F"/>
    <w:rsid w:val="00BC3003"/>
    <w:rsid w:val="00BC39AF"/>
    <w:rsid w:val="00BC3C90"/>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3B"/>
    <w:rsid w:val="00BD1EF3"/>
    <w:rsid w:val="00BD1F88"/>
    <w:rsid w:val="00BD2156"/>
    <w:rsid w:val="00BD24D4"/>
    <w:rsid w:val="00BD279D"/>
    <w:rsid w:val="00BD2AAD"/>
    <w:rsid w:val="00BD36CC"/>
    <w:rsid w:val="00BD3721"/>
    <w:rsid w:val="00BD397E"/>
    <w:rsid w:val="00BD3EF0"/>
    <w:rsid w:val="00BD4029"/>
    <w:rsid w:val="00BD40FE"/>
    <w:rsid w:val="00BD4E09"/>
    <w:rsid w:val="00BD523D"/>
    <w:rsid w:val="00BD5247"/>
    <w:rsid w:val="00BD527F"/>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118"/>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6A91"/>
    <w:rsid w:val="00BF703E"/>
    <w:rsid w:val="00BF70B5"/>
    <w:rsid w:val="00BF7137"/>
    <w:rsid w:val="00BF713E"/>
    <w:rsid w:val="00BF7671"/>
    <w:rsid w:val="00BF7680"/>
    <w:rsid w:val="00C00488"/>
    <w:rsid w:val="00C00995"/>
    <w:rsid w:val="00C00D9A"/>
    <w:rsid w:val="00C011AD"/>
    <w:rsid w:val="00C0183A"/>
    <w:rsid w:val="00C01C5F"/>
    <w:rsid w:val="00C02319"/>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16"/>
    <w:rsid w:val="00C07E25"/>
    <w:rsid w:val="00C102D5"/>
    <w:rsid w:val="00C10745"/>
    <w:rsid w:val="00C109A7"/>
    <w:rsid w:val="00C10E52"/>
    <w:rsid w:val="00C119EE"/>
    <w:rsid w:val="00C1219D"/>
    <w:rsid w:val="00C129D4"/>
    <w:rsid w:val="00C12A2A"/>
    <w:rsid w:val="00C12AA8"/>
    <w:rsid w:val="00C133BB"/>
    <w:rsid w:val="00C13B39"/>
    <w:rsid w:val="00C13C1D"/>
    <w:rsid w:val="00C13DCF"/>
    <w:rsid w:val="00C140CE"/>
    <w:rsid w:val="00C140F5"/>
    <w:rsid w:val="00C14112"/>
    <w:rsid w:val="00C1479A"/>
    <w:rsid w:val="00C14862"/>
    <w:rsid w:val="00C1493C"/>
    <w:rsid w:val="00C14C81"/>
    <w:rsid w:val="00C14C9B"/>
    <w:rsid w:val="00C14D1E"/>
    <w:rsid w:val="00C15460"/>
    <w:rsid w:val="00C1548D"/>
    <w:rsid w:val="00C15712"/>
    <w:rsid w:val="00C160F7"/>
    <w:rsid w:val="00C162F4"/>
    <w:rsid w:val="00C164E6"/>
    <w:rsid w:val="00C16C7D"/>
    <w:rsid w:val="00C17167"/>
    <w:rsid w:val="00C17173"/>
    <w:rsid w:val="00C175B4"/>
    <w:rsid w:val="00C1774F"/>
    <w:rsid w:val="00C17B74"/>
    <w:rsid w:val="00C17CC2"/>
    <w:rsid w:val="00C17D34"/>
    <w:rsid w:val="00C200CD"/>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CD0"/>
    <w:rsid w:val="00C27EC1"/>
    <w:rsid w:val="00C30049"/>
    <w:rsid w:val="00C30E3E"/>
    <w:rsid w:val="00C30F67"/>
    <w:rsid w:val="00C313B2"/>
    <w:rsid w:val="00C31514"/>
    <w:rsid w:val="00C317D2"/>
    <w:rsid w:val="00C31AB9"/>
    <w:rsid w:val="00C31E43"/>
    <w:rsid w:val="00C32326"/>
    <w:rsid w:val="00C329BB"/>
    <w:rsid w:val="00C32B47"/>
    <w:rsid w:val="00C32BC8"/>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25C"/>
    <w:rsid w:val="00C45510"/>
    <w:rsid w:val="00C45539"/>
    <w:rsid w:val="00C45F63"/>
    <w:rsid w:val="00C460B7"/>
    <w:rsid w:val="00C463C0"/>
    <w:rsid w:val="00C46B92"/>
    <w:rsid w:val="00C47EE5"/>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02E"/>
    <w:rsid w:val="00C706BC"/>
    <w:rsid w:val="00C70934"/>
    <w:rsid w:val="00C70B20"/>
    <w:rsid w:val="00C71B91"/>
    <w:rsid w:val="00C71EC1"/>
    <w:rsid w:val="00C7209B"/>
    <w:rsid w:val="00C7235C"/>
    <w:rsid w:val="00C72943"/>
    <w:rsid w:val="00C73109"/>
    <w:rsid w:val="00C73311"/>
    <w:rsid w:val="00C736D4"/>
    <w:rsid w:val="00C7380B"/>
    <w:rsid w:val="00C738BA"/>
    <w:rsid w:val="00C73DB9"/>
    <w:rsid w:val="00C74269"/>
    <w:rsid w:val="00C743B6"/>
    <w:rsid w:val="00C74678"/>
    <w:rsid w:val="00C748C5"/>
    <w:rsid w:val="00C7509B"/>
    <w:rsid w:val="00C752DB"/>
    <w:rsid w:val="00C75C13"/>
    <w:rsid w:val="00C76024"/>
    <w:rsid w:val="00C76100"/>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2DCF"/>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E"/>
    <w:rsid w:val="00C9740A"/>
    <w:rsid w:val="00C976D1"/>
    <w:rsid w:val="00C97877"/>
    <w:rsid w:val="00C97CFF"/>
    <w:rsid w:val="00CA002E"/>
    <w:rsid w:val="00CA0613"/>
    <w:rsid w:val="00CA1229"/>
    <w:rsid w:val="00CA1472"/>
    <w:rsid w:val="00CA15F7"/>
    <w:rsid w:val="00CA171A"/>
    <w:rsid w:val="00CA1725"/>
    <w:rsid w:val="00CA1BA8"/>
    <w:rsid w:val="00CA1EC4"/>
    <w:rsid w:val="00CA2051"/>
    <w:rsid w:val="00CA2347"/>
    <w:rsid w:val="00CA2543"/>
    <w:rsid w:val="00CA25C3"/>
    <w:rsid w:val="00CA26DC"/>
    <w:rsid w:val="00CA275F"/>
    <w:rsid w:val="00CA2AE0"/>
    <w:rsid w:val="00CA2E1D"/>
    <w:rsid w:val="00CA312D"/>
    <w:rsid w:val="00CA398E"/>
    <w:rsid w:val="00CA42E3"/>
    <w:rsid w:val="00CA4950"/>
    <w:rsid w:val="00CA51BB"/>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091"/>
    <w:rsid w:val="00CB6175"/>
    <w:rsid w:val="00CB64EC"/>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59A"/>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08F3"/>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4659"/>
    <w:rsid w:val="00CD5430"/>
    <w:rsid w:val="00CD565F"/>
    <w:rsid w:val="00CD570F"/>
    <w:rsid w:val="00CD5942"/>
    <w:rsid w:val="00CD5CDB"/>
    <w:rsid w:val="00CD6056"/>
    <w:rsid w:val="00CD62FD"/>
    <w:rsid w:val="00CD641E"/>
    <w:rsid w:val="00CD66CA"/>
    <w:rsid w:val="00CD67E2"/>
    <w:rsid w:val="00CD69FE"/>
    <w:rsid w:val="00CD6A0A"/>
    <w:rsid w:val="00CD749B"/>
    <w:rsid w:val="00CD7E34"/>
    <w:rsid w:val="00CE0277"/>
    <w:rsid w:val="00CE0655"/>
    <w:rsid w:val="00CE0C48"/>
    <w:rsid w:val="00CE0DAF"/>
    <w:rsid w:val="00CE0E00"/>
    <w:rsid w:val="00CE14B2"/>
    <w:rsid w:val="00CE245D"/>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B0E"/>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44A9"/>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1ECB"/>
    <w:rsid w:val="00D02D1C"/>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DB9"/>
    <w:rsid w:val="00D11E34"/>
    <w:rsid w:val="00D11EAE"/>
    <w:rsid w:val="00D1228B"/>
    <w:rsid w:val="00D1290E"/>
    <w:rsid w:val="00D12AC0"/>
    <w:rsid w:val="00D12ECA"/>
    <w:rsid w:val="00D12EFE"/>
    <w:rsid w:val="00D12F4C"/>
    <w:rsid w:val="00D135AB"/>
    <w:rsid w:val="00D135B4"/>
    <w:rsid w:val="00D140F9"/>
    <w:rsid w:val="00D14737"/>
    <w:rsid w:val="00D14916"/>
    <w:rsid w:val="00D1492D"/>
    <w:rsid w:val="00D14AF8"/>
    <w:rsid w:val="00D15011"/>
    <w:rsid w:val="00D1502B"/>
    <w:rsid w:val="00D153AF"/>
    <w:rsid w:val="00D15768"/>
    <w:rsid w:val="00D15D17"/>
    <w:rsid w:val="00D162F8"/>
    <w:rsid w:val="00D1633E"/>
    <w:rsid w:val="00D16410"/>
    <w:rsid w:val="00D16B76"/>
    <w:rsid w:val="00D16DCC"/>
    <w:rsid w:val="00D1774F"/>
    <w:rsid w:val="00D178C5"/>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FC"/>
    <w:rsid w:val="00D26EAA"/>
    <w:rsid w:val="00D27105"/>
    <w:rsid w:val="00D2761B"/>
    <w:rsid w:val="00D27797"/>
    <w:rsid w:val="00D2780C"/>
    <w:rsid w:val="00D307DB"/>
    <w:rsid w:val="00D3081F"/>
    <w:rsid w:val="00D30BC4"/>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20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C32"/>
    <w:rsid w:val="00D54D78"/>
    <w:rsid w:val="00D55083"/>
    <w:rsid w:val="00D5574E"/>
    <w:rsid w:val="00D55757"/>
    <w:rsid w:val="00D5603E"/>
    <w:rsid w:val="00D561FC"/>
    <w:rsid w:val="00D568EE"/>
    <w:rsid w:val="00D56975"/>
    <w:rsid w:val="00D56B3D"/>
    <w:rsid w:val="00D56DA7"/>
    <w:rsid w:val="00D57170"/>
    <w:rsid w:val="00D575BD"/>
    <w:rsid w:val="00D57CAC"/>
    <w:rsid w:val="00D6077D"/>
    <w:rsid w:val="00D60B2D"/>
    <w:rsid w:val="00D60C12"/>
    <w:rsid w:val="00D60DEB"/>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4EC"/>
    <w:rsid w:val="00D67558"/>
    <w:rsid w:val="00D67A38"/>
    <w:rsid w:val="00D67C5C"/>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CC8"/>
    <w:rsid w:val="00D74FE0"/>
    <w:rsid w:val="00D7590B"/>
    <w:rsid w:val="00D75DDA"/>
    <w:rsid w:val="00D76340"/>
    <w:rsid w:val="00D76AA1"/>
    <w:rsid w:val="00D76AD0"/>
    <w:rsid w:val="00D774B3"/>
    <w:rsid w:val="00D77520"/>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6565"/>
    <w:rsid w:val="00D973CC"/>
    <w:rsid w:val="00D9742F"/>
    <w:rsid w:val="00D97AEE"/>
    <w:rsid w:val="00D97FFE"/>
    <w:rsid w:val="00DA055A"/>
    <w:rsid w:val="00DA0825"/>
    <w:rsid w:val="00DA1BC9"/>
    <w:rsid w:val="00DA22B9"/>
    <w:rsid w:val="00DA235A"/>
    <w:rsid w:val="00DA2576"/>
    <w:rsid w:val="00DA2656"/>
    <w:rsid w:val="00DA2A6C"/>
    <w:rsid w:val="00DA2A8A"/>
    <w:rsid w:val="00DA337F"/>
    <w:rsid w:val="00DA36D9"/>
    <w:rsid w:val="00DA41F8"/>
    <w:rsid w:val="00DA43EA"/>
    <w:rsid w:val="00DA47B7"/>
    <w:rsid w:val="00DA48D6"/>
    <w:rsid w:val="00DA6058"/>
    <w:rsid w:val="00DA6E43"/>
    <w:rsid w:val="00DA7057"/>
    <w:rsid w:val="00DA732F"/>
    <w:rsid w:val="00DA7BA0"/>
    <w:rsid w:val="00DA7D01"/>
    <w:rsid w:val="00DB01B3"/>
    <w:rsid w:val="00DB01CF"/>
    <w:rsid w:val="00DB0437"/>
    <w:rsid w:val="00DB073E"/>
    <w:rsid w:val="00DB0C74"/>
    <w:rsid w:val="00DB12F4"/>
    <w:rsid w:val="00DB1308"/>
    <w:rsid w:val="00DB15C6"/>
    <w:rsid w:val="00DB1C86"/>
    <w:rsid w:val="00DB1E8A"/>
    <w:rsid w:val="00DB2BB8"/>
    <w:rsid w:val="00DB2CDB"/>
    <w:rsid w:val="00DB31BC"/>
    <w:rsid w:val="00DB32CC"/>
    <w:rsid w:val="00DB36E3"/>
    <w:rsid w:val="00DB4190"/>
    <w:rsid w:val="00DB43B0"/>
    <w:rsid w:val="00DB4E35"/>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9D3"/>
    <w:rsid w:val="00DC2D7F"/>
    <w:rsid w:val="00DC2E80"/>
    <w:rsid w:val="00DC3016"/>
    <w:rsid w:val="00DC3413"/>
    <w:rsid w:val="00DC34A0"/>
    <w:rsid w:val="00DC3B59"/>
    <w:rsid w:val="00DC3FF0"/>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2C2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DF79FA"/>
    <w:rsid w:val="00E004A9"/>
    <w:rsid w:val="00E004F1"/>
    <w:rsid w:val="00E0071B"/>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1FA"/>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987"/>
    <w:rsid w:val="00E13BD4"/>
    <w:rsid w:val="00E1404A"/>
    <w:rsid w:val="00E14299"/>
    <w:rsid w:val="00E1464B"/>
    <w:rsid w:val="00E14BE4"/>
    <w:rsid w:val="00E15FA2"/>
    <w:rsid w:val="00E1667A"/>
    <w:rsid w:val="00E16A38"/>
    <w:rsid w:val="00E16CCA"/>
    <w:rsid w:val="00E174A5"/>
    <w:rsid w:val="00E17CDF"/>
    <w:rsid w:val="00E2014D"/>
    <w:rsid w:val="00E20589"/>
    <w:rsid w:val="00E20CD5"/>
    <w:rsid w:val="00E20DE8"/>
    <w:rsid w:val="00E211D0"/>
    <w:rsid w:val="00E2120C"/>
    <w:rsid w:val="00E21325"/>
    <w:rsid w:val="00E21593"/>
    <w:rsid w:val="00E21F99"/>
    <w:rsid w:val="00E2222B"/>
    <w:rsid w:val="00E231E3"/>
    <w:rsid w:val="00E24321"/>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19E"/>
    <w:rsid w:val="00E372C4"/>
    <w:rsid w:val="00E373B7"/>
    <w:rsid w:val="00E403B2"/>
    <w:rsid w:val="00E404A7"/>
    <w:rsid w:val="00E40552"/>
    <w:rsid w:val="00E406B9"/>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238"/>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3D5"/>
    <w:rsid w:val="00E645B2"/>
    <w:rsid w:val="00E6487A"/>
    <w:rsid w:val="00E64CBD"/>
    <w:rsid w:val="00E64FEA"/>
    <w:rsid w:val="00E6500A"/>
    <w:rsid w:val="00E65217"/>
    <w:rsid w:val="00E652C3"/>
    <w:rsid w:val="00E652CC"/>
    <w:rsid w:val="00E65D1A"/>
    <w:rsid w:val="00E65EB8"/>
    <w:rsid w:val="00E65EDC"/>
    <w:rsid w:val="00E66111"/>
    <w:rsid w:val="00E66208"/>
    <w:rsid w:val="00E66526"/>
    <w:rsid w:val="00E6660A"/>
    <w:rsid w:val="00E66BAA"/>
    <w:rsid w:val="00E66C94"/>
    <w:rsid w:val="00E67054"/>
    <w:rsid w:val="00E6707E"/>
    <w:rsid w:val="00E67499"/>
    <w:rsid w:val="00E67C71"/>
    <w:rsid w:val="00E67F7A"/>
    <w:rsid w:val="00E70DA1"/>
    <w:rsid w:val="00E714A3"/>
    <w:rsid w:val="00E715FA"/>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740"/>
    <w:rsid w:val="00E73D93"/>
    <w:rsid w:val="00E742DC"/>
    <w:rsid w:val="00E7441F"/>
    <w:rsid w:val="00E74683"/>
    <w:rsid w:val="00E74FA2"/>
    <w:rsid w:val="00E7522D"/>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737"/>
    <w:rsid w:val="00E80F83"/>
    <w:rsid w:val="00E8136C"/>
    <w:rsid w:val="00E81394"/>
    <w:rsid w:val="00E81C62"/>
    <w:rsid w:val="00E82089"/>
    <w:rsid w:val="00E82D82"/>
    <w:rsid w:val="00E82E03"/>
    <w:rsid w:val="00E83352"/>
    <w:rsid w:val="00E8418A"/>
    <w:rsid w:val="00E84B38"/>
    <w:rsid w:val="00E84E3D"/>
    <w:rsid w:val="00E8528A"/>
    <w:rsid w:val="00E8562D"/>
    <w:rsid w:val="00E859B0"/>
    <w:rsid w:val="00E867BC"/>
    <w:rsid w:val="00E86AC9"/>
    <w:rsid w:val="00E87015"/>
    <w:rsid w:val="00E87827"/>
    <w:rsid w:val="00E878FF"/>
    <w:rsid w:val="00E90033"/>
    <w:rsid w:val="00E90AEF"/>
    <w:rsid w:val="00E90EB0"/>
    <w:rsid w:val="00E90FB1"/>
    <w:rsid w:val="00E910CF"/>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2DAA"/>
    <w:rsid w:val="00EA302E"/>
    <w:rsid w:val="00EA31DA"/>
    <w:rsid w:val="00EA3BA2"/>
    <w:rsid w:val="00EA46D9"/>
    <w:rsid w:val="00EA47A8"/>
    <w:rsid w:val="00EA4AC1"/>
    <w:rsid w:val="00EA4C54"/>
    <w:rsid w:val="00EA4EB1"/>
    <w:rsid w:val="00EA4FEF"/>
    <w:rsid w:val="00EA56BA"/>
    <w:rsid w:val="00EA5717"/>
    <w:rsid w:val="00EA5BA8"/>
    <w:rsid w:val="00EA6296"/>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35C"/>
    <w:rsid w:val="00EB27C5"/>
    <w:rsid w:val="00EB28A0"/>
    <w:rsid w:val="00EB2E1B"/>
    <w:rsid w:val="00EB2F31"/>
    <w:rsid w:val="00EB31EA"/>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88D"/>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6E8C"/>
    <w:rsid w:val="00EE7810"/>
    <w:rsid w:val="00EE7BA9"/>
    <w:rsid w:val="00EE7C11"/>
    <w:rsid w:val="00EE7E66"/>
    <w:rsid w:val="00EF006A"/>
    <w:rsid w:val="00EF0070"/>
    <w:rsid w:val="00EF033F"/>
    <w:rsid w:val="00EF0AD9"/>
    <w:rsid w:val="00EF0BA8"/>
    <w:rsid w:val="00EF1873"/>
    <w:rsid w:val="00EF1DBE"/>
    <w:rsid w:val="00EF1E62"/>
    <w:rsid w:val="00EF20B7"/>
    <w:rsid w:val="00EF22EF"/>
    <w:rsid w:val="00EF24E5"/>
    <w:rsid w:val="00EF2DD9"/>
    <w:rsid w:val="00EF2E68"/>
    <w:rsid w:val="00EF32B1"/>
    <w:rsid w:val="00EF3337"/>
    <w:rsid w:val="00EF34B9"/>
    <w:rsid w:val="00EF35E5"/>
    <w:rsid w:val="00EF3F16"/>
    <w:rsid w:val="00EF3F91"/>
    <w:rsid w:val="00EF485F"/>
    <w:rsid w:val="00EF49DF"/>
    <w:rsid w:val="00EF4F55"/>
    <w:rsid w:val="00EF5F9E"/>
    <w:rsid w:val="00EF60D4"/>
    <w:rsid w:val="00EF65FD"/>
    <w:rsid w:val="00EF6790"/>
    <w:rsid w:val="00EF6AA9"/>
    <w:rsid w:val="00EF6BDA"/>
    <w:rsid w:val="00EF6D44"/>
    <w:rsid w:val="00EF70B2"/>
    <w:rsid w:val="00EF713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623"/>
    <w:rsid w:val="00F057BB"/>
    <w:rsid w:val="00F05939"/>
    <w:rsid w:val="00F05E19"/>
    <w:rsid w:val="00F064BD"/>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0C80"/>
    <w:rsid w:val="00F21EE9"/>
    <w:rsid w:val="00F22A5C"/>
    <w:rsid w:val="00F22BB1"/>
    <w:rsid w:val="00F22D60"/>
    <w:rsid w:val="00F22D71"/>
    <w:rsid w:val="00F22E8F"/>
    <w:rsid w:val="00F23573"/>
    <w:rsid w:val="00F23C58"/>
    <w:rsid w:val="00F23ED8"/>
    <w:rsid w:val="00F2409D"/>
    <w:rsid w:val="00F243DF"/>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1B6"/>
    <w:rsid w:val="00F41644"/>
    <w:rsid w:val="00F4167D"/>
    <w:rsid w:val="00F41C9F"/>
    <w:rsid w:val="00F42333"/>
    <w:rsid w:val="00F428BD"/>
    <w:rsid w:val="00F429B5"/>
    <w:rsid w:val="00F42B3D"/>
    <w:rsid w:val="00F42C5F"/>
    <w:rsid w:val="00F42D44"/>
    <w:rsid w:val="00F4312C"/>
    <w:rsid w:val="00F431BB"/>
    <w:rsid w:val="00F43564"/>
    <w:rsid w:val="00F435D4"/>
    <w:rsid w:val="00F436AB"/>
    <w:rsid w:val="00F43B93"/>
    <w:rsid w:val="00F4420B"/>
    <w:rsid w:val="00F44C69"/>
    <w:rsid w:val="00F44F41"/>
    <w:rsid w:val="00F45882"/>
    <w:rsid w:val="00F45898"/>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0DD"/>
    <w:rsid w:val="00F542D7"/>
    <w:rsid w:val="00F54D18"/>
    <w:rsid w:val="00F54D34"/>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2D8"/>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369"/>
    <w:rsid w:val="00F728E4"/>
    <w:rsid w:val="00F73381"/>
    <w:rsid w:val="00F73483"/>
    <w:rsid w:val="00F736A5"/>
    <w:rsid w:val="00F73E3E"/>
    <w:rsid w:val="00F73EFB"/>
    <w:rsid w:val="00F748F4"/>
    <w:rsid w:val="00F74923"/>
    <w:rsid w:val="00F74BAE"/>
    <w:rsid w:val="00F7502F"/>
    <w:rsid w:val="00F750D8"/>
    <w:rsid w:val="00F75758"/>
    <w:rsid w:val="00F75B91"/>
    <w:rsid w:val="00F7676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583"/>
    <w:rsid w:val="00F84BBE"/>
    <w:rsid w:val="00F8522F"/>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ED2"/>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3FCC"/>
    <w:rsid w:val="00FA43CE"/>
    <w:rsid w:val="00FA44FA"/>
    <w:rsid w:val="00FA502A"/>
    <w:rsid w:val="00FA55D6"/>
    <w:rsid w:val="00FA5B01"/>
    <w:rsid w:val="00FA5BE4"/>
    <w:rsid w:val="00FA68FD"/>
    <w:rsid w:val="00FA6FB6"/>
    <w:rsid w:val="00FA7172"/>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2BF"/>
    <w:rsid w:val="00FB437D"/>
    <w:rsid w:val="00FB44DC"/>
    <w:rsid w:val="00FB459C"/>
    <w:rsid w:val="00FB4A5E"/>
    <w:rsid w:val="00FB5A37"/>
    <w:rsid w:val="00FB5A87"/>
    <w:rsid w:val="00FB5ADC"/>
    <w:rsid w:val="00FB5C6B"/>
    <w:rsid w:val="00FB5C87"/>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D0D"/>
    <w:rsid w:val="00FC22F7"/>
    <w:rsid w:val="00FC2569"/>
    <w:rsid w:val="00FC279F"/>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AE5"/>
    <w:rsid w:val="00FD1CF1"/>
    <w:rsid w:val="00FD1E44"/>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5BA"/>
    <w:rsid w:val="00FD6649"/>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1BD"/>
    <w:rsid w:val="00FE336E"/>
    <w:rsid w:val="00FE3394"/>
    <w:rsid w:val="00FE3671"/>
    <w:rsid w:val="00FE3A9C"/>
    <w:rsid w:val="00FE3D0B"/>
    <w:rsid w:val="00FE40E9"/>
    <w:rsid w:val="00FE43E8"/>
    <w:rsid w:val="00FE4587"/>
    <w:rsid w:val="00FE47CA"/>
    <w:rsid w:val="00FE4A1F"/>
    <w:rsid w:val="00FE4C3E"/>
    <w:rsid w:val="00FE4E6D"/>
    <w:rsid w:val="00FE4FF8"/>
    <w:rsid w:val="00FE54F8"/>
    <w:rsid w:val="00FE569C"/>
    <w:rsid w:val="00FE578A"/>
    <w:rsid w:val="00FE5B49"/>
    <w:rsid w:val="00FE5D6F"/>
    <w:rsid w:val="00FE613E"/>
    <w:rsid w:val="00FE719F"/>
    <w:rsid w:val="00FE7AC2"/>
    <w:rsid w:val="00FE7DF1"/>
    <w:rsid w:val="00FE7ECF"/>
    <w:rsid w:val="00FF0A69"/>
    <w:rsid w:val="00FF0C58"/>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A333B66-2F89-483E-B75D-6A614ED4F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0214E1"/>
    <w:pPr>
      <w:numPr>
        <w:ilvl w:val="2"/>
      </w:numPr>
      <w:spacing w:before="120"/>
      <w:ind w:left="720"/>
      <w:outlineLvl w:val="2"/>
    </w:pPr>
    <w:rPr>
      <w:sz w:val="24"/>
      <w:szCs w:val="18"/>
      <w:lang w:eastAsia="ko-KR"/>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0214E1"/>
    <w:rPr>
      <w:rFonts w:ascii="Arial" w:hAnsi="Arial"/>
      <w:sz w:val="24"/>
      <w:szCs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bCs/>
      <w:sz w:val="24"/>
      <w:szCs w:val="18"/>
      <w:lang w:eastAsia="ko-KR"/>
    </w:rPr>
  </w:style>
  <w:style w:type="character" w:customStyle="1" w:styleId="Heading5Char">
    <w:name w:val="Heading 5 Char"/>
    <w:aliases w:val="h5 Char,Heading5 Char"/>
    <w:link w:val="Heading5"/>
    <w:uiPriority w:val="99"/>
    <w:locked/>
    <w:rsid w:val="005E1CEA"/>
    <w:rPr>
      <w:rFonts w:ascii="Arial" w:hAnsi="Arial"/>
      <w:bCs/>
      <w:szCs w:val="18"/>
      <w:lang w:eastAsia="ko-KR"/>
    </w:rPr>
  </w:style>
  <w:style w:type="character" w:customStyle="1" w:styleId="Heading6Char">
    <w:name w:val="Heading 6 Char"/>
    <w:link w:val="Heading6"/>
    <w:uiPriority w:val="99"/>
    <w:locked/>
    <w:rsid w:val="005E1CEA"/>
    <w:rPr>
      <w:rFonts w:ascii="Arial" w:hAnsi="Arial"/>
      <w:bCs/>
      <w:szCs w:val="18"/>
      <w:lang w:eastAsia="ko-KR"/>
    </w:rPr>
  </w:style>
  <w:style w:type="character" w:customStyle="1" w:styleId="Heading7Char">
    <w:name w:val="Heading 7 Char"/>
    <w:link w:val="Heading7"/>
    <w:uiPriority w:val="99"/>
    <w:locked/>
    <w:rsid w:val="005E1CEA"/>
    <w:rPr>
      <w:rFonts w:ascii="Arial" w:hAnsi="Arial"/>
      <w:bCs/>
      <w:szCs w:val="18"/>
      <w:lang w:eastAsia="ko-KR"/>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table" w:styleId="GridTable1Light">
    <w:name w:val="Grid Table 1 Light"/>
    <w:basedOn w:val="TableNormal"/>
    <w:uiPriority w:val="46"/>
    <w:rsid w:val="009E2B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4">
    <w:name w:val="Table Grid4"/>
    <w:basedOn w:val="TableNormal"/>
    <w:next w:val="TableGrid"/>
    <w:rsid w:val="0061714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923576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5122245">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119C2AD8-93FB-49A4-A59C-04B4AC7F3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Pages>
  <Words>950</Words>
  <Characters>5418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Venkatarao Gonuguntla</cp:lastModifiedBy>
  <cp:revision>123</cp:revision>
  <dcterms:created xsi:type="dcterms:W3CDTF">2023-09-24T16:12:00Z</dcterms:created>
  <dcterms:modified xsi:type="dcterms:W3CDTF">2023-09-27T21:03:00Z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